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41B" w:rsidRDefault="00657D66">
      <w:pPr>
        <w:jc w:val="both"/>
        <w:rPr>
          <w:sz w:val="32"/>
          <w:szCs w:val="32"/>
        </w:rPr>
      </w:pPr>
      <w:r>
        <w:rPr>
          <w:noProof/>
          <w:lang w:val="cs-CZ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106680</wp:posOffset>
                </wp:positionV>
                <wp:extent cx="6003925" cy="628650"/>
                <wp:effectExtent l="0" t="0" r="34925" b="0"/>
                <wp:wrapTopAndBottom distT="0" distB="0"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628650"/>
                          <a:chOff x="0" y="0"/>
                          <a:chExt cx="2853375" cy="331800"/>
                        </a:xfrm>
                      </wpg:grpSpPr>
                      <wps:wsp>
                        <wps:cNvPr id="2" name="Přímá spojnice se šipkou 2"/>
                        <wps:cNvCnPr/>
                        <wps:spPr>
                          <a:xfrm>
                            <a:off x="235275" y="258800"/>
                            <a:ext cx="2618100" cy="0"/>
                          </a:xfrm>
                          <a:prstGeom prst="straightConnector1">
                            <a:avLst/>
                          </a:prstGeom>
                          <a:noFill/>
                          <a:ln w="76200" cap="flat" cmpd="sng">
                            <a:solidFill>
                              <a:srgbClr val="FDE54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" name="Textové pole 3"/>
                        <wps:cNvSpPr txBox="1"/>
                        <wps:spPr>
                          <a:xfrm>
                            <a:off x="0" y="0"/>
                            <a:ext cx="2853300" cy="3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61746" w:rsidRPr="008A1571" w:rsidRDefault="00F61746" w:rsidP="00F61746">
                              <w:pPr>
                                <w:spacing w:before="240" w:after="240" w:line="288" w:lineRule="auto"/>
                                <w:ind w:firstLine="720"/>
                                <w:jc w:val="both"/>
                                <w:rPr>
                                  <w:rFonts w:ascii="Arial" w:eastAsia="Times New Roman" w:hAnsi="Arial" w:cs="Arial"/>
                                  <w:bCs/>
                                  <w:color w:val="000000"/>
                                  <w:sz w:val="22"/>
                                  <w:szCs w:val="22"/>
                                  <w:lang w:val="cs-CZ"/>
                                </w:rPr>
                              </w:pPr>
                              <w:r w:rsidRPr="008A1571">
                                <w:rPr>
                                  <w:rFonts w:ascii="Arial" w:eastAsia="Times New Roman" w:hAnsi="Arial" w:cs="Arial"/>
                                  <w:bCs/>
                                  <w:color w:val="000000"/>
                                  <w:sz w:val="22"/>
                                  <w:szCs w:val="22"/>
                                  <w:lang w:val="cs-CZ"/>
                                </w:rPr>
                                <w:t>Tisková zpráva</w:t>
                              </w:r>
                              <w:r>
                                <w:rPr>
                                  <w:rFonts w:ascii="Arial" w:eastAsia="Times New Roman" w:hAnsi="Arial" w:cs="Arial"/>
                                  <w:bCs/>
                                  <w:color w:val="000000"/>
                                  <w:sz w:val="22"/>
                                  <w:szCs w:val="22"/>
                                  <w:lang w:val="cs-CZ"/>
                                </w:rPr>
                                <w:t xml:space="preserve">: </w:t>
                              </w:r>
                              <w:r w:rsidRPr="008A157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lang w:val="cs-CZ"/>
                                </w:rPr>
                                <w:t>Patroni Mantinelů demokracie pokřtili nový kalendář</w:t>
                              </w:r>
                            </w:p>
                            <w:p w:rsidR="00AC541B" w:rsidRDefault="00AC541B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6" style="position:absolute;left:0;text-align:left;margin-left:-44.5pt;margin-top:8.4pt;width:472.75pt;height:49.5pt;z-index:251658240;mso-wrap-distance-left:0;mso-wrap-distance-right:0;mso-height-relative:margin" coordsize="28533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2" o:spid="_x0000_s1027" type="#_x0000_t32" style="position:absolute;left:2352;top:2588;width:261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UNoL4AAADaAAAADwAAAGRycy9kb3ducmV2LnhtbERPTWvCQBC9F/wPywi91Y0ebImuIoIg&#10;eNIWGm9DdsxGM7Mhu2raX98VhB4f73u+7LlRN+pC7cXAeJSBIim9raUy8PW5efsAFSKKxcYLGfih&#10;AMvF4GWOufV32dPtECuVQiTkaMDF2OZah9IRYxj5liRxJ98xxgS7StsO7ymcGz3JsqlmrCU1OGxp&#10;7ai8HK6cZhRsT+5MK120u+b4i/y++WZjXof9agYqUh//xU/31hqYwONK8oNe/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dQ2gvgAAANoAAAAPAAAAAAAAAAAAAAAAAKEC&#10;AABkcnMvZG93bnJldi54bWxQSwUGAAAAAAQABAD5AAAAjAMAAAAA&#10;" strokecolor="#fde54c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" o:spid="_x0000_s1028" type="#_x0000_t202" style="position:absolute;width:28533;height:3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24cYA&#10;AADaAAAADwAAAGRycy9kb3ducmV2LnhtbESPQUsDMRSE74L/ITzBi9hsK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24cYAAADaAAAADwAAAAAAAAAAAAAAAACYAgAAZHJz&#10;L2Rvd25yZXYueG1sUEsFBgAAAAAEAAQA9QAAAIsDAAAAAA==&#10;" filled="f" stroked="f">
                  <v:textbox inset="2.53958mm,2.53958mm,2.53958mm,2.53958mm">
                    <w:txbxContent>
                      <w:p w:rsidR="00F61746" w:rsidRPr="008A1571" w:rsidRDefault="00F61746" w:rsidP="00F61746">
                        <w:pPr>
                          <w:spacing w:before="240" w:after="240" w:line="288" w:lineRule="auto"/>
                          <w:ind w:firstLine="720"/>
                          <w:jc w:val="both"/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2"/>
                            <w:szCs w:val="22"/>
                            <w:lang w:val="cs-CZ"/>
                          </w:rPr>
                        </w:pPr>
                        <w:r w:rsidRPr="008A1571"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2"/>
                            <w:szCs w:val="22"/>
                            <w:lang w:val="cs-CZ"/>
                          </w:rPr>
                          <w:t>Tisková zpráva</w:t>
                        </w:r>
                        <w:r>
                          <w:rPr>
                            <w:rFonts w:ascii="Arial" w:eastAsia="Times New Roman" w:hAnsi="Arial" w:cs="Arial"/>
                            <w:bCs/>
                            <w:color w:val="000000"/>
                            <w:sz w:val="22"/>
                            <w:szCs w:val="22"/>
                            <w:lang w:val="cs-CZ"/>
                          </w:rPr>
                          <w:t xml:space="preserve">: </w:t>
                        </w:r>
                        <w:r w:rsidRPr="008A157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lang w:val="cs-CZ"/>
                          </w:rPr>
                          <w:t>Patroni Mantinelů demokracie pokřtili nový kalendář</w:t>
                        </w:r>
                      </w:p>
                      <w:p w:rsidR="00AC541B" w:rsidRDefault="00AC541B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F61746" w:rsidRPr="008A1571" w:rsidRDefault="00F61746" w:rsidP="00F6174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Praha, 2. 12. 2019 -</w:t>
      </w:r>
      <w:bookmarkStart w:id="0" w:name="_GoBack"/>
      <w:bookmarkEnd w:id="0"/>
      <w:r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 xml:space="preserve"> </w:t>
      </w:r>
      <w:r w:rsidRPr="008A1571"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Rekonstrukce státu představila fotografický kalendář na rok 2020 s portréty patronů projektu Mantinely demokracie. Výzvu na ochranu demokracie podpořily známé osobnosti jako modelka Taťána Gregor Brzobohatá, textař Michal Horáček, operní pěvkyně Dagmar Pecková nebo filosof Jan Sokol. Kalendář vychází v limitované edici. Získat ho může ten, kdo v prosinci nebo v lednu podpoří aktivity Rekonstrukce státu finančním darem.</w:t>
      </w:r>
    </w:p>
    <w:p w:rsidR="00F61746" w:rsidRPr="008A1571" w:rsidRDefault="00F61746" w:rsidP="00F6174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Rekonstrukce státu vybídla už v lednu 2018 politiky, aby vládli odpovědně, a nepřekračovali pomyslné Mantinely demokracie. Výzvu letos podpořilo mnoho známých osobností. Třináct z nich najdete i v novém kalendáři Mantinely demokracie 2020. </w:t>
      </w:r>
      <w:r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„</w:t>
      </w:r>
      <w:r w:rsidRPr="008A1571"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Jsme rádi za podporu, kterou významné osobnosti z různých oborů věnovaly našemu projektu. Hlídáme konkrétní hrozby pro demokracii, máme týmy expertů, které hrozby vyhodnocují, a snažíme se na ně včas upozornit,”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 uvedl </w:t>
      </w:r>
      <w:r w:rsidRPr="008A1571">
        <w:rPr>
          <w:rFonts w:ascii="Arial" w:eastAsia="Times New Roman" w:hAnsi="Arial" w:cs="Arial"/>
          <w:b/>
          <w:bCs/>
          <w:color w:val="000000"/>
          <w:sz w:val="22"/>
          <w:szCs w:val="22"/>
          <w:lang w:val="cs-CZ"/>
        </w:rPr>
        <w:t>Josef Karlický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, vedoucí týmu Rekonstrukce státu. </w:t>
      </w:r>
    </w:p>
    <w:p w:rsidR="00F61746" w:rsidRDefault="00F61746" w:rsidP="00F61746">
      <w:pPr>
        <w:spacing w:before="240" w:line="288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Kalendář vychází v limitované edici a je určen zejména pro podporovatele projektu Rekonstrukce státu. Získat ho může každý, kdo v prosinci a v lednu podpoří aktivity Rekonstrukce státu peněžním darem v hodnotě alespoň 500 Kč. Více o darech a možnosti získat kalendář tady: </w:t>
      </w:r>
      <w:hyperlink r:id="rId6" w:history="1">
        <w:r w:rsidRPr="002E6C9B">
          <w:rPr>
            <w:rStyle w:val="Hypertextovodkaz"/>
            <w:rFonts w:ascii="Arial" w:eastAsia="Times New Roman" w:hAnsi="Arial" w:cs="Arial"/>
            <w:sz w:val="22"/>
            <w:szCs w:val="22"/>
            <w:lang w:val="cs-CZ"/>
          </w:rPr>
          <w:t>www.rekonstrukcestatu.cz/kalendar</w:t>
        </w:r>
      </w:hyperlink>
    </w:p>
    <w:p w:rsidR="00F61746" w:rsidRPr="008A1571" w:rsidRDefault="00F61746" w:rsidP="00F61746">
      <w:pPr>
        <w:spacing w:before="240" w:after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V kalendáři najdete černobílé portréty operní divy Dagmar Peckové, filosofa Jana Sokola, modelky Taťány Gregor-Brzobohaté, arch</w:t>
      </w:r>
      <w:r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itekta Osamu </w:t>
      </w:r>
      <w:proofErr w:type="spellStart"/>
      <w:r>
        <w:rPr>
          <w:rFonts w:ascii="Arial" w:eastAsia="Times New Roman" w:hAnsi="Arial" w:cs="Arial"/>
          <w:color w:val="000000"/>
          <w:sz w:val="22"/>
          <w:szCs w:val="22"/>
          <w:lang w:val="cs-CZ"/>
        </w:rPr>
        <w:t>Okamury</w:t>
      </w:r>
      <w:proofErr w:type="spellEnd"/>
      <w:r>
        <w:rPr>
          <w:rFonts w:ascii="Arial" w:eastAsia="Times New Roman" w:hAnsi="Arial" w:cs="Arial"/>
          <w:color w:val="000000"/>
          <w:sz w:val="22"/>
          <w:szCs w:val="22"/>
          <w:lang w:val="cs-CZ"/>
        </w:rPr>
        <w:t>, textaře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 Michala Horáčka, herečky Petry Nesvačilové, cestovatele Dana Přibáně, moderátorky Ester Janečkové, olympionika Vavřince </w:t>
      </w:r>
      <w:proofErr w:type="spellStart"/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Hradilka</w:t>
      </w:r>
      <w:proofErr w:type="spellEnd"/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, redaktorky Nory Fridrichové, muzikanta Kuby Ryby (Rybičky48), DJ Mike Trafika (PSH) a zpěvačky Tonyi Graves. Autorem portrétů je fotograf Goran </w:t>
      </w:r>
      <w:proofErr w:type="spellStart"/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Tačevski</w:t>
      </w:r>
      <w:proofErr w:type="spellEnd"/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.</w:t>
      </w:r>
    </w:p>
    <w:p w:rsidR="00F61746" w:rsidRPr="008A1571" w:rsidRDefault="00F61746" w:rsidP="00F61746">
      <w:pPr>
        <w:spacing w:before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b/>
          <w:bCs/>
          <w:color w:val="000000"/>
          <w:sz w:val="22"/>
          <w:szCs w:val="22"/>
          <w:lang w:val="cs-CZ"/>
        </w:rPr>
        <w:t>Pomohli jsme zachránit právo na informace a postavili se za nezávislost justice</w:t>
      </w:r>
    </w:p>
    <w:p w:rsidR="00F61746" w:rsidRPr="008A1571" w:rsidRDefault="00F61746" w:rsidP="00F61746">
      <w:pPr>
        <w:spacing w:before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Společně s občany, experty a našimi patrony hlídáme, zda mocní nepřekračují hranice svých pravomocí - a to v jednotlivých oblastech jako je svoboda médií, nezávislost justice, občanská práva, postavení opozice a další. </w:t>
      </w:r>
      <w:r>
        <w:rPr>
          <w:rFonts w:ascii="Arial" w:eastAsia="Times New Roman" w:hAnsi="Arial" w:cs="Arial"/>
          <w:color w:val="000000"/>
          <w:sz w:val="22"/>
          <w:szCs w:val="22"/>
          <w:lang w:val="cs-CZ"/>
        </w:rPr>
        <w:t>„</w:t>
      </w:r>
      <w:r w:rsidRPr="008A1571"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 xml:space="preserve">Monitorujeme kroky politiků, které by mohly demokracii v důsledku ohrozit. Nejvýrazněji jsme zatím reagovali na ohrožení nezávislosti justice,” 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shrnul aktivity výzvy </w:t>
      </w:r>
      <w:r w:rsidRPr="008A1571">
        <w:rPr>
          <w:rFonts w:ascii="Arial" w:eastAsia="Times New Roman" w:hAnsi="Arial" w:cs="Arial"/>
          <w:b/>
          <w:bCs/>
          <w:color w:val="000000"/>
          <w:sz w:val="22"/>
          <w:szCs w:val="22"/>
          <w:lang w:val="cs-CZ"/>
        </w:rPr>
        <w:t>Josef Karlický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 z Rekonstrukce státu. </w:t>
      </w:r>
    </w:p>
    <w:p w:rsidR="00F61746" w:rsidRPr="008A1571" w:rsidRDefault="00F61746" w:rsidP="00F61746">
      <w:pPr>
        <w:spacing w:before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Zabránili jsme drastickému omezení přístupu občanů k informacím ze státní správy. Vyzvali jsme poslance, aby zajistili větší nezávislost žalobců na vládě. Zákonodárci pak skutečně navrhli vlastní novelu zákona o státním zastupitelství. </w:t>
      </w:r>
    </w:p>
    <w:p w:rsidR="00F61746" w:rsidRPr="008A1571" w:rsidRDefault="00F61746" w:rsidP="00F61746">
      <w:pPr>
        <w:spacing w:before="240"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lastRenderedPageBreak/>
        <w:t>Zabývali jsme se také nátlakem premiéra na odstoupení šéfa GIBS a upozornili jsme na to, že poslanci bezdůvodně odkládají hlasování o výročních zprávách České televize. Vždy jsme informovali veřejnost a vysvětlovali, co konkrétně bylo na postupu politiků v rozporu se zásadami odpovědného vládnutí. </w:t>
      </w:r>
    </w:p>
    <w:p w:rsidR="00F61746" w:rsidRDefault="00F61746" w:rsidP="00F61746">
      <w:pPr>
        <w:spacing w:before="240" w:line="288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cs-CZ"/>
        </w:rPr>
      </w:pPr>
      <w:r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„</w:t>
      </w:r>
      <w:r w:rsidRPr="008A1571">
        <w:rPr>
          <w:rFonts w:ascii="Arial" w:eastAsia="Times New Roman" w:hAnsi="Arial" w:cs="Arial"/>
          <w:i/>
          <w:iCs/>
          <w:color w:val="000000"/>
          <w:sz w:val="22"/>
          <w:szCs w:val="22"/>
          <w:lang w:val="cs-CZ"/>
        </w:rPr>
        <w:t>Do budoucna chceme rozšířit naše expertní zázemí a věnovat se i dalším oblastem jako je bezpečnost, transparentní přijímání zákonů, férová volební soutěž nebo základní lidská práva,”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 xml:space="preserve"> dodal </w:t>
      </w:r>
      <w:r w:rsidRPr="008A1571">
        <w:rPr>
          <w:rFonts w:ascii="Arial" w:eastAsia="Times New Roman" w:hAnsi="Arial" w:cs="Arial"/>
          <w:b/>
          <w:bCs/>
          <w:color w:val="000000"/>
          <w:sz w:val="22"/>
          <w:szCs w:val="22"/>
          <w:lang w:val="cs-CZ"/>
        </w:rPr>
        <w:t>Josef Karlický</w:t>
      </w:r>
      <w:r w:rsidRPr="008A1571">
        <w:rPr>
          <w:rFonts w:ascii="Arial" w:eastAsia="Times New Roman" w:hAnsi="Arial" w:cs="Arial"/>
          <w:color w:val="000000"/>
          <w:sz w:val="22"/>
          <w:szCs w:val="22"/>
          <w:lang w:val="cs-CZ"/>
        </w:rPr>
        <w:t>. </w:t>
      </w:r>
    </w:p>
    <w:p w:rsidR="00F61746" w:rsidRDefault="00F61746" w:rsidP="00F61746">
      <w:pPr>
        <w:spacing w:before="240" w:line="288" w:lineRule="auto"/>
        <w:jc w:val="both"/>
        <w:rPr>
          <w:rFonts w:ascii="Arial" w:eastAsia="Times New Roman" w:hAnsi="Arial" w:cs="Arial"/>
          <w:color w:val="000000"/>
          <w:sz w:val="22"/>
          <w:szCs w:val="22"/>
          <w:lang w:val="cs-CZ"/>
        </w:rPr>
      </w:pPr>
    </w:p>
    <w:p w:rsidR="00F61746" w:rsidRPr="008A1571" w:rsidRDefault="00F61746" w:rsidP="00F61746">
      <w:pPr>
        <w:spacing w:line="288" w:lineRule="auto"/>
        <w:rPr>
          <w:rFonts w:ascii="Times New Roman" w:eastAsia="Times New Roman" w:hAnsi="Times New Roman" w:cs="Times New Roman"/>
          <w:lang w:val="cs-CZ"/>
        </w:rPr>
      </w:pPr>
    </w:p>
    <w:p w:rsidR="00F61746" w:rsidRPr="008A1571" w:rsidRDefault="00F61746" w:rsidP="00F61746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lang w:val="cs-CZ"/>
        </w:rPr>
      </w:pPr>
      <w:r w:rsidRPr="008A1571">
        <w:rPr>
          <w:rFonts w:ascii="Arial" w:eastAsia="Times New Roman" w:hAnsi="Arial" w:cs="Arial"/>
          <w:b/>
          <w:bCs/>
          <w:color w:val="222222"/>
          <w:sz w:val="22"/>
          <w:szCs w:val="22"/>
          <w:shd w:val="clear" w:color="auto" w:fill="FFFFFF"/>
          <w:lang w:val="cs-CZ"/>
        </w:rPr>
        <w:t>Rekonstrukce státu</w:t>
      </w:r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 xml:space="preserve"> je platforma občanů, kteří prosazují do českých zákonů účinná protikorupční opatření zformulovaná odborníky. Jejím cílem jsou lepší zákony proti zneužívání moci a plýtvání s veřejnými penězi. Rekonstrukci státu založila v roce 2013 dvacítka nevládních organizací z iniciativy organizace Frank </w:t>
      </w:r>
      <w:proofErr w:type="spellStart"/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>Bold</w:t>
      </w:r>
      <w:proofErr w:type="spellEnd"/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 xml:space="preserve">. Členy Rekonstrukce státu jsou 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 xml:space="preserve">kromě Frank </w:t>
      </w:r>
      <w:proofErr w:type="spellStart"/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>Bold</w:t>
      </w:r>
      <w:proofErr w:type="spellEnd"/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 xml:space="preserve"> </w:t>
      </w:r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 xml:space="preserve">také Oživení, Otevřená společnost, </w:t>
      </w:r>
      <w:proofErr w:type="spellStart"/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>EconLab</w:t>
      </w:r>
      <w:proofErr w:type="spellEnd"/>
      <w:r w:rsidRPr="008A157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cs-CZ"/>
        </w:rPr>
        <w:t>, Hlídač státu a další.</w:t>
      </w:r>
    </w:p>
    <w:p w:rsidR="00F61746" w:rsidRPr="008A1571" w:rsidRDefault="00F61746" w:rsidP="00F61746">
      <w:pPr>
        <w:spacing w:line="288" w:lineRule="auto"/>
      </w:pPr>
    </w:p>
    <w:p w:rsidR="00AC541B" w:rsidRDefault="00AC541B">
      <w:pPr>
        <w:jc w:val="both"/>
        <w:rPr>
          <w:sz w:val="22"/>
          <w:szCs w:val="22"/>
        </w:rPr>
      </w:pPr>
    </w:p>
    <w:p w:rsidR="00AC541B" w:rsidRDefault="00AC541B">
      <w:pPr>
        <w:jc w:val="both"/>
        <w:rPr>
          <w:sz w:val="22"/>
          <w:szCs w:val="22"/>
        </w:rPr>
      </w:pPr>
    </w:p>
    <w:p w:rsidR="00AC541B" w:rsidRDefault="00AC541B">
      <w:pPr>
        <w:jc w:val="both"/>
        <w:rPr>
          <w:sz w:val="22"/>
          <w:szCs w:val="22"/>
        </w:rPr>
      </w:pPr>
    </w:p>
    <w:p w:rsidR="00AC541B" w:rsidRDefault="00AC541B">
      <w:pPr>
        <w:jc w:val="both"/>
        <w:rPr>
          <w:sz w:val="22"/>
          <w:szCs w:val="22"/>
        </w:rPr>
      </w:pPr>
    </w:p>
    <w:p w:rsidR="00AC541B" w:rsidRDefault="00AC541B">
      <w:pPr>
        <w:rPr>
          <w:sz w:val="22"/>
          <w:szCs w:val="22"/>
        </w:rPr>
      </w:pPr>
    </w:p>
    <w:p w:rsidR="00AC541B" w:rsidRDefault="00AC541B">
      <w:pPr>
        <w:rPr>
          <w:sz w:val="22"/>
          <w:szCs w:val="22"/>
        </w:rPr>
      </w:pPr>
    </w:p>
    <w:sectPr w:rsidR="00AC54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700" w:bottom="551" w:left="17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D66" w:rsidRDefault="00657D66">
      <w:pPr>
        <w:spacing w:line="240" w:lineRule="auto"/>
      </w:pPr>
      <w:r>
        <w:separator/>
      </w:r>
    </w:p>
  </w:endnote>
  <w:endnote w:type="continuationSeparator" w:id="0">
    <w:p w:rsidR="00657D66" w:rsidRDefault="00657D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erif Pro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icksand">
    <w:altName w:val="Times New Roman"/>
    <w:charset w:val="00"/>
    <w:family w:val="auto"/>
    <w:pitch w:val="default"/>
  </w:font>
  <w:font w:name="Quicksand Light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AC54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657D66">
    <w:pPr>
      <w:rPr>
        <w:rFonts w:ascii="Quicksand" w:eastAsia="Quicksand" w:hAnsi="Quicksand" w:cs="Quicksand"/>
        <w:b/>
        <w:u w:val="single"/>
      </w:rPr>
    </w:pPr>
    <w:hyperlink r:id="rId1">
      <w:r>
        <w:rPr>
          <w:rFonts w:ascii="Quicksand" w:eastAsia="Quicksand" w:hAnsi="Quicksand" w:cs="Quicksand"/>
          <w:b/>
          <w:u w:val="single"/>
        </w:rPr>
        <w:t>www.rekonstrukcestatu.cz</w:t>
      </w:r>
    </w:hyperlink>
    <w:hyperlink r:id="rId2">
      <w:r>
        <w:rPr>
          <w:rFonts w:ascii="Quicksand Light" w:eastAsia="Quicksand Light" w:hAnsi="Quicksand Light" w:cs="Quicksand Light"/>
        </w:rPr>
        <w:t xml:space="preserve"> </w:t>
      </w:r>
    </w:hyperlink>
    <w:hyperlink r:id="rId3">
      <w:r>
        <w:rPr>
          <w:rFonts w:ascii="Quicksand Light" w:eastAsia="Quicksand Light" w:hAnsi="Quicksand Light" w:cs="Quicksand Light"/>
          <w:color w:val="1155CC"/>
        </w:rPr>
        <w:t xml:space="preserve">  </w:t>
      </w:r>
    </w:hyperlink>
    <w:r>
      <w:rPr>
        <w:rFonts w:ascii="Quicksand Light" w:eastAsia="Quicksand Light" w:hAnsi="Quicksand Light" w:cs="Quicksand Light"/>
      </w:rPr>
      <w:t xml:space="preserve">                 </w:t>
    </w:r>
    <w:r>
      <w:rPr>
        <w:rFonts w:ascii="Quicksand" w:eastAsia="Quicksand" w:hAnsi="Quicksand" w:cs="Quicksand"/>
        <w:b/>
        <w:noProof/>
        <w:u w:val="single"/>
        <w:lang w:val="cs-CZ"/>
      </w:rPr>
      <w:drawing>
        <wp:inline distT="114300" distB="114300" distL="114300" distR="114300">
          <wp:extent cx="2585757" cy="338138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5757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AC541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D66" w:rsidRDefault="00657D66">
      <w:pPr>
        <w:spacing w:line="240" w:lineRule="auto"/>
      </w:pPr>
      <w:r>
        <w:separator/>
      </w:r>
    </w:p>
  </w:footnote>
  <w:footnote w:type="continuationSeparator" w:id="0">
    <w:p w:rsidR="00657D66" w:rsidRDefault="00657D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657D66"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6646725</wp:posOffset>
          </wp:positionH>
          <wp:positionV relativeFrom="paragraph">
            <wp:posOffset>-180974</wp:posOffset>
          </wp:positionV>
          <wp:extent cx="2611798" cy="904875"/>
          <wp:effectExtent l="0" t="0" r="0" b="0"/>
          <wp:wrapTopAndBottom distT="114300" distB="11430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179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657D66">
    <w:pPr>
      <w:jc w:val="right"/>
    </w:pPr>
    <w:r>
      <w:rPr>
        <w:noProof/>
        <w:lang w:val="cs-CZ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-1095374</wp:posOffset>
          </wp:positionH>
          <wp:positionV relativeFrom="paragraph">
            <wp:posOffset>-457199</wp:posOffset>
          </wp:positionV>
          <wp:extent cx="3167115" cy="1171575"/>
          <wp:effectExtent l="0" t="0" r="0" b="0"/>
          <wp:wrapTopAndBottom distT="0" distB="0"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67115" cy="1171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6751277</wp:posOffset>
          </wp:positionH>
          <wp:positionV relativeFrom="paragraph">
            <wp:posOffset>-190499</wp:posOffset>
          </wp:positionV>
          <wp:extent cx="2611798" cy="904875"/>
          <wp:effectExtent l="0" t="0" r="0" b="0"/>
          <wp:wrapTopAndBottom distT="114300" distB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11798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41B" w:rsidRDefault="00AC541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1B"/>
    <w:rsid w:val="00657D66"/>
    <w:rsid w:val="00AC541B"/>
    <w:rsid w:val="00F61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18731C-688C-4538-BB2A-455D9977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erif Pro" w:eastAsia="Source Serif Pro" w:hAnsi="Source Serif Pro" w:cs="Source Serif Pro"/>
        <w:sz w:val="24"/>
        <w:szCs w:val="24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F617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konstrukcestatu.cz/kalendar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ekonstrukcestatu.cz" TargetMode="External"/><Relationship Id="rId2" Type="http://schemas.openxmlformats.org/officeDocument/2006/relationships/hyperlink" Target="https://www.rekonstrukcestatu.cz" TargetMode="External"/><Relationship Id="rId1" Type="http://schemas.openxmlformats.org/officeDocument/2006/relationships/hyperlink" Target="https://www.rekonstrukcestatu.cz" TargetMode="External"/><Relationship Id="rId4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</dc:creator>
  <cp:lastModifiedBy>fb</cp:lastModifiedBy>
  <cp:revision>2</cp:revision>
  <dcterms:created xsi:type="dcterms:W3CDTF">2019-12-02T15:58:00Z</dcterms:created>
  <dcterms:modified xsi:type="dcterms:W3CDTF">2019-12-02T15:58:00Z</dcterms:modified>
</cp:coreProperties>
</file>