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6C" w:rsidRDefault="0016346C" w:rsidP="009D4B3B">
      <w:pPr>
        <w:spacing w:line="276" w:lineRule="auto"/>
        <w:ind w:left="6946"/>
        <w:outlineLvl w:val="0"/>
        <w:rPr>
          <w:rFonts w:ascii="Georgia" w:hAnsi="Georgia" w:cs="Arial"/>
          <w:b/>
          <w:sz w:val="22"/>
          <w:szCs w:val="22"/>
        </w:rPr>
      </w:pPr>
    </w:p>
    <w:p w:rsidR="0016346C" w:rsidRDefault="0016346C" w:rsidP="009D4B3B">
      <w:pPr>
        <w:spacing w:line="276" w:lineRule="auto"/>
        <w:ind w:left="6946"/>
        <w:outlineLvl w:val="0"/>
        <w:rPr>
          <w:rFonts w:ascii="Georgia" w:hAnsi="Georgia" w:cs="Arial"/>
          <w:b/>
          <w:sz w:val="22"/>
          <w:szCs w:val="22"/>
        </w:rPr>
      </w:pPr>
    </w:p>
    <w:p w:rsidR="009D4B3B" w:rsidRPr="007F312A" w:rsidRDefault="009D4B3B" w:rsidP="009D4B3B">
      <w:pPr>
        <w:spacing w:line="276" w:lineRule="auto"/>
        <w:ind w:left="6946"/>
        <w:outlineLvl w:val="0"/>
        <w:rPr>
          <w:rFonts w:ascii="Georgia" w:hAnsi="Georgia" w:cs="Arial"/>
          <w:sz w:val="22"/>
          <w:szCs w:val="22"/>
        </w:rPr>
      </w:pPr>
      <w:r w:rsidRPr="007F312A">
        <w:rPr>
          <w:rFonts w:ascii="Georgia" w:hAnsi="Georgia" w:cs="Arial"/>
          <w:b/>
          <w:sz w:val="22"/>
          <w:szCs w:val="22"/>
        </w:rPr>
        <w:t>Tisková zpráva</w:t>
      </w:r>
    </w:p>
    <w:p w:rsidR="009D4B3B" w:rsidRPr="00DD5547" w:rsidRDefault="00CC7353" w:rsidP="009D4B3B">
      <w:pPr>
        <w:spacing w:line="276" w:lineRule="auto"/>
        <w:ind w:left="6946"/>
        <w:outlineLvl w:val="0"/>
        <w:rPr>
          <w:rFonts w:ascii="Arial" w:hAnsi="Arial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</w:t>
      </w:r>
      <w:r w:rsidR="005C0A3A">
        <w:rPr>
          <w:rFonts w:ascii="Georgia" w:hAnsi="Georgia" w:cs="Arial"/>
          <w:sz w:val="22"/>
          <w:szCs w:val="22"/>
        </w:rPr>
        <w:t>7</w:t>
      </w:r>
      <w:r>
        <w:rPr>
          <w:rFonts w:ascii="Georgia" w:hAnsi="Georgia" w:cs="Arial"/>
          <w:sz w:val="22"/>
          <w:szCs w:val="22"/>
        </w:rPr>
        <w:t>. dubna 2018</w:t>
      </w:r>
    </w:p>
    <w:p w:rsidR="00C0538C" w:rsidRDefault="00C0538C" w:rsidP="00A92FAF">
      <w:pPr>
        <w:pStyle w:val="TZNadpis0"/>
        <w:rPr>
          <w:caps w:val="0"/>
        </w:rPr>
      </w:pPr>
    </w:p>
    <w:p w:rsidR="00A92FAF" w:rsidRDefault="00A92FAF" w:rsidP="00A92FAF">
      <w:pPr>
        <w:pStyle w:val="TZNadpis0"/>
        <w:rPr>
          <w:caps w:val="0"/>
        </w:rPr>
      </w:pPr>
      <w:r>
        <w:rPr>
          <w:caps w:val="0"/>
        </w:rPr>
        <w:t xml:space="preserve">Vzácná </w:t>
      </w:r>
      <w:proofErr w:type="spellStart"/>
      <w:r>
        <w:rPr>
          <w:caps w:val="0"/>
        </w:rPr>
        <w:t>Hamiltonova</w:t>
      </w:r>
      <w:proofErr w:type="spellEnd"/>
      <w:r>
        <w:rPr>
          <w:caps w:val="0"/>
        </w:rPr>
        <w:t xml:space="preserve"> plátna se vrací na lovecký zámek Ohrada </w:t>
      </w:r>
    </w:p>
    <w:p w:rsidR="00A92FAF" w:rsidRPr="00E446A8" w:rsidRDefault="00A92FAF" w:rsidP="00A92FAF">
      <w:pPr>
        <w:pStyle w:val="TZNadpis0"/>
        <w:rPr>
          <w:caps w:val="0"/>
        </w:rPr>
      </w:pPr>
    </w:p>
    <w:p w:rsidR="00A92FAF" w:rsidRDefault="00A92FAF" w:rsidP="00A92FAF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Hodovní sál loveckého zámku Ohrada bude mít po téměř osmdesáti letech zpět svou původní výzdobu. Jsou jí obrazy štvanic, vzácná plátna vídeňského malíře Johanna Georga de </w:t>
      </w:r>
      <w:proofErr w:type="spellStart"/>
      <w:r>
        <w:rPr>
          <w:rFonts w:ascii="Georgia" w:hAnsi="Georgia" w:cs="Arial"/>
          <w:b/>
          <w:sz w:val="22"/>
          <w:szCs w:val="22"/>
        </w:rPr>
        <w:t>Hamiltona</w:t>
      </w:r>
      <w:proofErr w:type="spellEnd"/>
      <w:r>
        <w:rPr>
          <w:rFonts w:ascii="Georgia" w:hAnsi="Georgia" w:cs="Arial"/>
          <w:b/>
          <w:sz w:val="22"/>
          <w:szCs w:val="22"/>
        </w:rPr>
        <w:t xml:space="preserve">. Díky spolupráci Národního památkového ústavu a Národního zemědělského muzea se obrazy vrací zpět alespoň prostřednictvím kopií zasazených v původních rámech. </w:t>
      </w:r>
    </w:p>
    <w:p w:rsidR="00A92FAF" w:rsidRDefault="00A92FAF" w:rsidP="00A92FAF">
      <w:pPr>
        <w:spacing w:line="276" w:lineRule="auto"/>
        <w:rPr>
          <w:rFonts w:ascii="Georgia" w:hAnsi="Georgia" w:cs="Arial"/>
          <w:b/>
          <w:sz w:val="22"/>
          <w:szCs w:val="22"/>
        </w:rPr>
      </w:pPr>
    </w:p>
    <w:p w:rsidR="00A92FAF" w:rsidRDefault="00A92FAF" w:rsidP="00A92FAF">
      <w:pPr>
        <w:spacing w:line="276" w:lineRule="auto"/>
        <w:rPr>
          <w:rFonts w:ascii="Georgia" w:hAnsi="Georgia"/>
          <w:sz w:val="22"/>
          <w:szCs w:val="22"/>
        </w:rPr>
      </w:pPr>
      <w:r w:rsidRPr="00775689">
        <w:rPr>
          <w:rFonts w:ascii="Georgia" w:hAnsi="Georgia" w:cs="Arial"/>
          <w:sz w:val="22"/>
          <w:szCs w:val="22"/>
        </w:rPr>
        <w:t>Nebývá zvykem, aby už při projektování stavby navrhoval architekt dispozice místností podle velikosti obrazů. Na Ohradě tomu tak bylo. K</w:t>
      </w:r>
      <w:r w:rsidRPr="00775689">
        <w:rPr>
          <w:rFonts w:ascii="Georgia" w:hAnsi="Georgia"/>
          <w:sz w:val="22"/>
          <w:szCs w:val="22"/>
        </w:rPr>
        <w:t xml:space="preserve">níže Adam František ze Schwarzenbergu počítal už při </w:t>
      </w:r>
      <w:r>
        <w:rPr>
          <w:rFonts w:ascii="Georgia" w:hAnsi="Georgia"/>
          <w:sz w:val="22"/>
          <w:szCs w:val="22"/>
        </w:rPr>
        <w:t>tvorbě projektu</w:t>
      </w:r>
      <w:r w:rsidRPr="00775689">
        <w:rPr>
          <w:rFonts w:ascii="Georgia" w:hAnsi="Georgia"/>
          <w:sz w:val="22"/>
          <w:szCs w:val="22"/>
        </w:rPr>
        <w:t xml:space="preserve"> zámku s tím, že v hlavním sále budou viset velkoformátová plátna </w:t>
      </w:r>
      <w:r w:rsidRPr="0006087E">
        <w:rPr>
          <w:rFonts w:ascii="Georgia" w:hAnsi="Georgia"/>
          <w:sz w:val="22"/>
          <w:szCs w:val="22"/>
        </w:rPr>
        <w:t>štvanic</w:t>
      </w:r>
      <w:r w:rsidR="00FD57EA">
        <w:rPr>
          <w:rFonts w:ascii="Georgia" w:hAnsi="Georgia"/>
          <w:sz w:val="22"/>
          <w:szCs w:val="22"/>
        </w:rPr>
        <w:t>,</w:t>
      </w:r>
      <w:r w:rsidRPr="0006087E">
        <w:rPr>
          <w:rFonts w:ascii="Georgia" w:hAnsi="Georgia"/>
          <w:sz w:val="22"/>
          <w:szCs w:val="22"/>
        </w:rPr>
        <w:t xml:space="preserve"> a nechal jim přizpůsobit rozměry stěn. </w:t>
      </w:r>
      <w:r w:rsidRPr="00775689">
        <w:rPr>
          <w:rFonts w:ascii="Georgia" w:hAnsi="Georgia"/>
          <w:sz w:val="22"/>
          <w:szCs w:val="22"/>
        </w:rPr>
        <w:t>Psal se rok 17</w:t>
      </w:r>
      <w:r>
        <w:rPr>
          <w:rFonts w:ascii="Georgia" w:hAnsi="Georgia"/>
          <w:sz w:val="22"/>
          <w:szCs w:val="22"/>
        </w:rPr>
        <w:t>0</w:t>
      </w:r>
      <w:r w:rsidR="00C0538C">
        <w:rPr>
          <w:rFonts w:ascii="Georgia" w:hAnsi="Georgia"/>
          <w:sz w:val="22"/>
          <w:szCs w:val="22"/>
        </w:rPr>
        <w:t>6, když kníže Adam František ze </w:t>
      </w:r>
      <w:r>
        <w:rPr>
          <w:rFonts w:ascii="Georgia" w:hAnsi="Georgia"/>
          <w:sz w:val="22"/>
          <w:szCs w:val="22"/>
        </w:rPr>
        <w:t xml:space="preserve">Schwarzenbergu pozval na své hlubocké panství vídeňského malíře </w:t>
      </w:r>
      <w:r w:rsidR="00C0538C">
        <w:rPr>
          <w:rFonts w:ascii="Georgia" w:hAnsi="Georgia"/>
          <w:sz w:val="22"/>
          <w:szCs w:val="22"/>
        </w:rPr>
        <w:t>Johanna Georga de </w:t>
      </w:r>
      <w:proofErr w:type="spellStart"/>
      <w:r>
        <w:rPr>
          <w:rFonts w:ascii="Georgia" w:hAnsi="Georgia"/>
          <w:sz w:val="22"/>
          <w:szCs w:val="22"/>
        </w:rPr>
        <w:t>Hamiltona</w:t>
      </w:r>
      <w:proofErr w:type="spellEnd"/>
      <w:r>
        <w:rPr>
          <w:rFonts w:ascii="Georgia" w:hAnsi="Georgia"/>
          <w:sz w:val="22"/>
          <w:szCs w:val="22"/>
        </w:rPr>
        <w:t xml:space="preserve"> (1672-1737) a pověřil ho úkolem namalovat deset rozměrných olejomaleb s náměty štvanic. Více než deset let se </w:t>
      </w:r>
      <w:proofErr w:type="spellStart"/>
      <w:r>
        <w:rPr>
          <w:rFonts w:ascii="Georgia" w:hAnsi="Georgia"/>
          <w:sz w:val="22"/>
          <w:szCs w:val="22"/>
        </w:rPr>
        <w:t>Hamilton</w:t>
      </w:r>
      <w:proofErr w:type="spellEnd"/>
      <w:r>
        <w:rPr>
          <w:rFonts w:ascii="Georgia" w:hAnsi="Georgia"/>
          <w:sz w:val="22"/>
          <w:szCs w:val="22"/>
        </w:rPr>
        <w:t xml:space="preserve"> s pre</w:t>
      </w:r>
      <w:r w:rsidR="00650170">
        <w:rPr>
          <w:rFonts w:ascii="Georgia" w:hAnsi="Georgia"/>
          <w:sz w:val="22"/>
          <w:szCs w:val="22"/>
        </w:rPr>
        <w:t>cizností jemu vlastní snažil co </w:t>
      </w:r>
      <w:r>
        <w:rPr>
          <w:rFonts w:ascii="Georgia" w:hAnsi="Georgia"/>
          <w:sz w:val="22"/>
          <w:szCs w:val="22"/>
        </w:rPr>
        <w:t>nejdokonaleji splnit zadaný úkol. Účastnil se honů, věnoval se pozorování zvířat</w:t>
      </w:r>
      <w:r w:rsidRPr="00A51D7E">
        <w:rPr>
          <w:rFonts w:ascii="Georgia" w:hAnsi="Georgia"/>
          <w:sz w:val="22"/>
          <w:szCs w:val="22"/>
        </w:rPr>
        <w:t xml:space="preserve"> </w:t>
      </w:r>
      <w:r w:rsidR="00386EC2">
        <w:rPr>
          <w:rFonts w:ascii="Georgia" w:hAnsi="Georgia"/>
          <w:sz w:val="22"/>
          <w:szCs w:val="22"/>
        </w:rPr>
        <w:t>při </w:t>
      </w:r>
      <w:r>
        <w:rPr>
          <w:rFonts w:ascii="Georgia" w:hAnsi="Georgia"/>
          <w:sz w:val="22"/>
          <w:szCs w:val="22"/>
        </w:rPr>
        <w:t xml:space="preserve">štvanicích, </w:t>
      </w:r>
      <w:r w:rsidR="00FD57EA">
        <w:rPr>
          <w:rFonts w:ascii="Georgia" w:hAnsi="Georgia"/>
          <w:sz w:val="22"/>
          <w:szCs w:val="22"/>
        </w:rPr>
        <w:t>nechal si přivážet</w:t>
      </w:r>
      <w:r>
        <w:rPr>
          <w:rFonts w:ascii="Georgia" w:hAnsi="Georgia"/>
          <w:sz w:val="22"/>
          <w:szCs w:val="22"/>
        </w:rPr>
        <w:t xml:space="preserve"> zabitá zvířata, </w:t>
      </w:r>
      <w:r w:rsidR="00FD57EA">
        <w:rPr>
          <w:rFonts w:ascii="Georgia" w:hAnsi="Georgia"/>
          <w:sz w:val="22"/>
          <w:szCs w:val="22"/>
        </w:rPr>
        <w:t xml:space="preserve">aby je použil </w:t>
      </w:r>
      <w:r>
        <w:rPr>
          <w:rFonts w:ascii="Georgia" w:hAnsi="Georgia"/>
          <w:sz w:val="22"/>
          <w:szCs w:val="22"/>
        </w:rPr>
        <w:t>jako m</w:t>
      </w:r>
      <w:r w:rsidR="006C27F4">
        <w:rPr>
          <w:rFonts w:ascii="Georgia" w:hAnsi="Georgia"/>
          <w:sz w:val="22"/>
          <w:szCs w:val="22"/>
        </w:rPr>
        <w:t>odely, a to dokonce až z </w:t>
      </w:r>
      <w:r w:rsidR="00C0538C">
        <w:rPr>
          <w:rFonts w:ascii="Georgia" w:hAnsi="Georgia"/>
          <w:sz w:val="22"/>
          <w:szCs w:val="22"/>
        </w:rPr>
        <w:t>Ruska a </w:t>
      </w:r>
      <w:r>
        <w:rPr>
          <w:rFonts w:ascii="Georgia" w:hAnsi="Georgia"/>
          <w:sz w:val="22"/>
          <w:szCs w:val="22"/>
        </w:rPr>
        <w:t xml:space="preserve">Polska. Obrazy </w:t>
      </w:r>
      <w:r w:rsidR="00FD57EA">
        <w:rPr>
          <w:rFonts w:ascii="Georgia" w:hAnsi="Georgia"/>
          <w:sz w:val="22"/>
          <w:szCs w:val="22"/>
        </w:rPr>
        <w:t xml:space="preserve">pak </w:t>
      </w:r>
      <w:r>
        <w:rPr>
          <w:rFonts w:ascii="Georgia" w:hAnsi="Georgia"/>
          <w:sz w:val="22"/>
          <w:szCs w:val="22"/>
        </w:rPr>
        <w:t xml:space="preserve">visely v sále více než dvě stě let. Těsně před obsazením pohraničí nacistickou Říší na konci září roku 1938 se Adolf ze </w:t>
      </w:r>
      <w:proofErr w:type="gramStart"/>
      <w:r>
        <w:rPr>
          <w:rFonts w:ascii="Georgia" w:hAnsi="Georgia"/>
          <w:sz w:val="22"/>
          <w:szCs w:val="22"/>
        </w:rPr>
        <w:t>Schwarzenbergu</w:t>
      </w:r>
      <w:proofErr w:type="gramEnd"/>
      <w:r>
        <w:rPr>
          <w:rFonts w:ascii="Georgia" w:hAnsi="Georgia"/>
          <w:sz w:val="22"/>
          <w:szCs w:val="22"/>
        </w:rPr>
        <w:t xml:space="preserve"> rozhodl necha</w:t>
      </w:r>
      <w:r w:rsidR="00B749CC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tyto velmi cenné obrazy </w:t>
      </w:r>
      <w:r w:rsidR="0016346C">
        <w:rPr>
          <w:rFonts w:ascii="Georgia" w:hAnsi="Georgia"/>
          <w:sz w:val="22"/>
          <w:szCs w:val="22"/>
        </w:rPr>
        <w:t xml:space="preserve">pro jistotu </w:t>
      </w:r>
      <w:r>
        <w:rPr>
          <w:rFonts w:ascii="Georgia" w:hAnsi="Georgia"/>
          <w:sz w:val="22"/>
          <w:szCs w:val="22"/>
        </w:rPr>
        <w:t xml:space="preserve">převézt do bezpečí. </w:t>
      </w:r>
      <w:r w:rsidR="0016346C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>utovaly až do Kanady</w:t>
      </w:r>
      <w:r w:rsidR="00650170">
        <w:rPr>
          <w:rFonts w:ascii="Georgia" w:hAnsi="Georgia"/>
          <w:sz w:val="22"/>
          <w:szCs w:val="22"/>
        </w:rPr>
        <w:t xml:space="preserve"> a </w:t>
      </w:r>
      <w:r w:rsidR="00C0538C">
        <w:rPr>
          <w:rFonts w:ascii="Georgia" w:hAnsi="Georgia"/>
          <w:sz w:val="22"/>
          <w:szCs w:val="22"/>
        </w:rPr>
        <w:t>p</w:t>
      </w:r>
      <w:r w:rsidR="00650170">
        <w:rPr>
          <w:rFonts w:ascii="Georgia" w:hAnsi="Georgia"/>
          <w:sz w:val="22"/>
          <w:szCs w:val="22"/>
        </w:rPr>
        <w:t>o </w:t>
      </w:r>
      <w:r>
        <w:rPr>
          <w:rFonts w:ascii="Georgia" w:hAnsi="Georgia"/>
          <w:sz w:val="22"/>
          <w:szCs w:val="22"/>
        </w:rPr>
        <w:t xml:space="preserve">druhé světové válce byly zapůjčeny do muzea v Rakousku.   </w:t>
      </w:r>
    </w:p>
    <w:p w:rsidR="00A92FAF" w:rsidRDefault="00A92FAF" w:rsidP="00A92FAF">
      <w:pPr>
        <w:spacing w:line="276" w:lineRule="auto"/>
        <w:rPr>
          <w:rFonts w:ascii="Georgia" w:hAnsi="Georgia"/>
          <w:sz w:val="22"/>
          <w:szCs w:val="22"/>
        </w:rPr>
      </w:pPr>
    </w:p>
    <w:p w:rsidR="00A92FAF" w:rsidRPr="00685A2C" w:rsidRDefault="00A92FAF" w:rsidP="00A92FAF">
      <w:pPr>
        <w:spacing w:line="276" w:lineRule="auto"/>
        <w:rPr>
          <w:rFonts w:ascii="Georgia" w:hAnsi="Georgia" w:cstheme="minorHAnsi"/>
          <w:sz w:val="22"/>
          <w:szCs w:val="22"/>
        </w:rPr>
      </w:pPr>
      <w:r>
        <w:rPr>
          <w:rFonts w:ascii="Georgia" w:hAnsi="Georgia"/>
          <w:sz w:val="22"/>
          <w:szCs w:val="22"/>
        </w:rPr>
        <w:t>Před deseti lety se pracovníkům Národního památkového ústavu podařilo zjistit, že plá</w:t>
      </w:r>
      <w:r w:rsidR="00FD57EA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na jsou vystavena na zámku </w:t>
      </w:r>
      <w:proofErr w:type="spellStart"/>
      <w:r>
        <w:rPr>
          <w:rFonts w:ascii="Georgia" w:hAnsi="Georgia"/>
          <w:sz w:val="22"/>
          <w:szCs w:val="22"/>
        </w:rPr>
        <w:t>Stainz</w:t>
      </w:r>
      <w:proofErr w:type="spellEnd"/>
      <w:r>
        <w:rPr>
          <w:rFonts w:ascii="Georgia" w:hAnsi="Georgia"/>
          <w:sz w:val="22"/>
          <w:szCs w:val="22"/>
        </w:rPr>
        <w:t xml:space="preserve"> ve Štýrsku a na zámku </w:t>
      </w:r>
      <w:proofErr w:type="spellStart"/>
      <w:r>
        <w:rPr>
          <w:rFonts w:ascii="Georgia" w:hAnsi="Georgia"/>
          <w:sz w:val="22"/>
          <w:szCs w:val="22"/>
        </w:rPr>
        <w:t>Murau</w:t>
      </w:r>
      <w:proofErr w:type="spellEnd"/>
      <w:r>
        <w:rPr>
          <w:rFonts w:ascii="Georgia" w:hAnsi="Georgia"/>
          <w:sz w:val="22"/>
          <w:szCs w:val="22"/>
        </w:rPr>
        <w:t xml:space="preserve">. Po řadě jednání se stávajícími majiteli získala Ludmila </w:t>
      </w:r>
      <w:proofErr w:type="spellStart"/>
      <w:r>
        <w:rPr>
          <w:rFonts w:ascii="Georgia" w:hAnsi="Georgia"/>
          <w:sz w:val="22"/>
          <w:szCs w:val="22"/>
        </w:rPr>
        <w:t>Ourodová</w:t>
      </w:r>
      <w:proofErr w:type="spellEnd"/>
      <w:r>
        <w:rPr>
          <w:rFonts w:ascii="Georgia" w:hAnsi="Georgia"/>
          <w:sz w:val="22"/>
          <w:szCs w:val="22"/>
        </w:rPr>
        <w:t xml:space="preserve"> z </w:t>
      </w:r>
      <w:r w:rsidRPr="00356FDA">
        <w:rPr>
          <w:rFonts w:ascii="Georgia" w:hAnsi="Georgia"/>
          <w:sz w:val="22"/>
          <w:szCs w:val="22"/>
        </w:rPr>
        <w:t>Národní</w:t>
      </w:r>
      <w:r>
        <w:rPr>
          <w:rFonts w:ascii="Georgia" w:hAnsi="Georgia"/>
          <w:sz w:val="22"/>
          <w:szCs w:val="22"/>
        </w:rPr>
        <w:t>ho památkového ústavu souhlas s </w:t>
      </w:r>
      <w:r w:rsidRPr="00356FDA">
        <w:rPr>
          <w:rFonts w:ascii="Georgia" w:hAnsi="Georgia"/>
          <w:sz w:val="22"/>
          <w:szCs w:val="22"/>
        </w:rPr>
        <w:t xml:space="preserve">pořízením </w:t>
      </w:r>
      <w:r>
        <w:rPr>
          <w:rFonts w:ascii="Georgia" w:hAnsi="Georgia"/>
          <w:sz w:val="22"/>
          <w:szCs w:val="22"/>
        </w:rPr>
        <w:t xml:space="preserve">jejich </w:t>
      </w:r>
      <w:r w:rsidRPr="00356FDA">
        <w:rPr>
          <w:rFonts w:ascii="Georgia" w:hAnsi="Georgia"/>
          <w:sz w:val="22"/>
          <w:szCs w:val="22"/>
        </w:rPr>
        <w:t>kopií</w:t>
      </w:r>
      <w:r>
        <w:rPr>
          <w:rFonts w:ascii="Georgia" w:hAnsi="Georgia"/>
          <w:sz w:val="22"/>
          <w:szCs w:val="22"/>
        </w:rPr>
        <w:t xml:space="preserve">, které dnes mohou být vráceny na </w:t>
      </w:r>
      <w:r w:rsidRPr="00356FDA">
        <w:rPr>
          <w:rFonts w:ascii="Georgia" w:hAnsi="Georgia"/>
          <w:sz w:val="22"/>
          <w:szCs w:val="22"/>
        </w:rPr>
        <w:t>místa</w:t>
      </w:r>
      <w:r>
        <w:rPr>
          <w:rFonts w:ascii="Georgia" w:hAnsi="Georgia"/>
          <w:sz w:val="22"/>
          <w:szCs w:val="22"/>
        </w:rPr>
        <w:t xml:space="preserve"> původních pláten</w:t>
      </w:r>
      <w:r w:rsidRPr="00356FDA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Kopie budou zavěšeny v  </w:t>
      </w:r>
      <w:r w:rsidRPr="00356FDA">
        <w:rPr>
          <w:rFonts w:ascii="Georgia" w:hAnsi="Georgia"/>
          <w:sz w:val="22"/>
          <w:szCs w:val="22"/>
        </w:rPr>
        <w:t>původních</w:t>
      </w:r>
      <w:r>
        <w:rPr>
          <w:rFonts w:ascii="Georgia" w:hAnsi="Georgia"/>
          <w:sz w:val="22"/>
          <w:szCs w:val="22"/>
        </w:rPr>
        <w:t>, dnes</w:t>
      </w:r>
      <w:r w:rsidRPr="00356FDA">
        <w:rPr>
          <w:rFonts w:ascii="Georgia" w:hAnsi="Georgia"/>
          <w:sz w:val="22"/>
          <w:szCs w:val="22"/>
        </w:rPr>
        <w:t xml:space="preserve"> </w:t>
      </w:r>
      <w:r w:rsidRPr="00F338BA">
        <w:rPr>
          <w:rFonts w:ascii="Georgia" w:hAnsi="Georgia" w:cstheme="minorHAnsi"/>
          <w:sz w:val="22"/>
          <w:szCs w:val="22"/>
        </w:rPr>
        <w:t>zrestaurovaných rámech, které nemohly být pro svou velikost odvezeny společně s obrazy a zůstaly po celá léta uloženy na půdě zámku.</w:t>
      </w:r>
      <w:r w:rsidR="00685A2C">
        <w:rPr>
          <w:rFonts w:ascii="Georgia" w:hAnsi="Georgia" w:cstheme="minorHAnsi"/>
          <w:sz w:val="22"/>
          <w:szCs w:val="22"/>
        </w:rPr>
        <w:t xml:space="preserve"> </w:t>
      </w:r>
      <w:r w:rsidRPr="0006087E">
        <w:rPr>
          <w:rFonts w:ascii="Georgia" w:hAnsi="Georgia" w:cstheme="minorHAnsi"/>
          <w:i/>
          <w:sz w:val="22"/>
          <w:szCs w:val="22"/>
        </w:rPr>
        <w:t xml:space="preserve">„Je velmi </w:t>
      </w:r>
      <w:r w:rsidR="00C0538C">
        <w:rPr>
          <w:rFonts w:ascii="Georgia" w:hAnsi="Georgia" w:cstheme="minorHAnsi"/>
          <w:i/>
          <w:sz w:val="22"/>
          <w:szCs w:val="22"/>
        </w:rPr>
        <w:t>potěšující a </w:t>
      </w:r>
      <w:r w:rsidRPr="0006087E">
        <w:rPr>
          <w:rFonts w:ascii="Georgia" w:hAnsi="Georgia" w:cstheme="minorHAnsi"/>
          <w:i/>
          <w:sz w:val="22"/>
          <w:szCs w:val="22"/>
        </w:rPr>
        <w:t xml:space="preserve">příkladné, že se díky velkorysé spolupráci a pochopení majitele obrazů pana Johanna Schwarzenberga,  schwarzenberské správy v </w:t>
      </w:r>
      <w:proofErr w:type="spellStart"/>
      <w:r w:rsidRPr="0006087E">
        <w:rPr>
          <w:rFonts w:ascii="Georgia" w:hAnsi="Georgia" w:cstheme="minorHAnsi"/>
          <w:i/>
          <w:sz w:val="22"/>
          <w:szCs w:val="22"/>
        </w:rPr>
        <w:t>Murau</w:t>
      </w:r>
      <w:proofErr w:type="spellEnd"/>
      <w:r w:rsidRPr="0006087E">
        <w:rPr>
          <w:rFonts w:ascii="Georgia" w:hAnsi="Georgia" w:cstheme="minorHAnsi"/>
          <w:i/>
          <w:sz w:val="22"/>
          <w:szCs w:val="22"/>
        </w:rPr>
        <w:t xml:space="preserve"> i správy zámku </w:t>
      </w:r>
      <w:proofErr w:type="spellStart"/>
      <w:r w:rsidRPr="0006087E">
        <w:rPr>
          <w:rFonts w:ascii="Georgia" w:hAnsi="Georgia" w:cstheme="minorHAnsi"/>
          <w:i/>
          <w:sz w:val="22"/>
          <w:szCs w:val="22"/>
        </w:rPr>
        <w:t>Stainz</w:t>
      </w:r>
      <w:proofErr w:type="spellEnd"/>
      <w:r w:rsidRPr="0006087E">
        <w:rPr>
          <w:rFonts w:ascii="Georgia" w:hAnsi="Georgia" w:cstheme="minorHAnsi"/>
          <w:i/>
          <w:sz w:val="22"/>
          <w:szCs w:val="22"/>
        </w:rPr>
        <w:t xml:space="preserve"> podařilo získat souhlas a z ruky fotografa a grafika Tomáše Halamy i  dostatečně kvalitní</w:t>
      </w:r>
      <w:r w:rsidR="00386EC2">
        <w:rPr>
          <w:rFonts w:ascii="Georgia" w:hAnsi="Georgia" w:cstheme="minorHAnsi"/>
          <w:i/>
          <w:sz w:val="22"/>
          <w:szCs w:val="22"/>
        </w:rPr>
        <w:t xml:space="preserve"> fotografie, aby </w:t>
      </w:r>
      <w:r w:rsidRPr="0006087E">
        <w:rPr>
          <w:rFonts w:ascii="Georgia" w:hAnsi="Georgia" w:cstheme="minorHAnsi"/>
          <w:i/>
          <w:sz w:val="22"/>
          <w:szCs w:val="22"/>
        </w:rPr>
        <w:t>bylo možné začít celou rehabilitaci sálu</w:t>
      </w:r>
      <w:r>
        <w:rPr>
          <w:rFonts w:ascii="Georgia" w:hAnsi="Georgia" w:cstheme="minorHAnsi"/>
          <w:i/>
          <w:sz w:val="22"/>
          <w:szCs w:val="22"/>
        </w:rPr>
        <w:t xml:space="preserve"> připravovat,“ </w:t>
      </w:r>
      <w:r w:rsidRPr="00685A2C">
        <w:rPr>
          <w:rFonts w:ascii="Georgia" w:hAnsi="Georgia" w:cstheme="minorHAnsi"/>
          <w:sz w:val="22"/>
          <w:szCs w:val="22"/>
        </w:rPr>
        <w:t>říká</w:t>
      </w:r>
      <w:r w:rsidR="00685A2C">
        <w:rPr>
          <w:rFonts w:ascii="Georgia" w:hAnsi="Georgia" w:cstheme="minorHAnsi"/>
          <w:sz w:val="22"/>
          <w:szCs w:val="22"/>
        </w:rPr>
        <w:t xml:space="preserve"> vedoucí Oddělení restaurování Národního památkového ústavu v Českých Budějovicích</w:t>
      </w:r>
      <w:r w:rsidRPr="00685A2C">
        <w:rPr>
          <w:rFonts w:ascii="Georgia" w:hAnsi="Georgia" w:cstheme="minorHAnsi"/>
          <w:sz w:val="22"/>
          <w:szCs w:val="22"/>
        </w:rPr>
        <w:t xml:space="preserve"> Ludmila </w:t>
      </w:r>
      <w:proofErr w:type="spellStart"/>
      <w:r w:rsidRPr="00685A2C">
        <w:rPr>
          <w:rFonts w:ascii="Georgia" w:hAnsi="Georgia" w:cstheme="minorHAnsi"/>
          <w:sz w:val="22"/>
          <w:szCs w:val="22"/>
        </w:rPr>
        <w:t>Ourodová</w:t>
      </w:r>
      <w:proofErr w:type="spellEnd"/>
      <w:r w:rsidRPr="00685A2C">
        <w:rPr>
          <w:rFonts w:ascii="Georgia" w:hAnsi="Georgia" w:cstheme="minorHAnsi"/>
          <w:sz w:val="22"/>
          <w:szCs w:val="22"/>
        </w:rPr>
        <w:t xml:space="preserve">.    </w:t>
      </w:r>
    </w:p>
    <w:p w:rsidR="00A92FAF" w:rsidRPr="00685A2C" w:rsidRDefault="00A92FAF" w:rsidP="00A92FAF">
      <w:pPr>
        <w:spacing w:line="276" w:lineRule="auto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i/>
          <w:sz w:val="22"/>
          <w:szCs w:val="22"/>
        </w:rPr>
        <w:lastRenderedPageBreak/>
        <w:t>„</w:t>
      </w:r>
      <w:r w:rsidRPr="0006087E">
        <w:rPr>
          <w:rFonts w:ascii="Georgia" w:hAnsi="Georgia" w:cstheme="minorHAnsi"/>
          <w:i/>
          <w:sz w:val="22"/>
          <w:szCs w:val="22"/>
        </w:rPr>
        <w:t>Velmi si vážíme spolupráce s vedením Národního zeměděls</w:t>
      </w:r>
      <w:r w:rsidR="00650170">
        <w:rPr>
          <w:rFonts w:ascii="Georgia" w:hAnsi="Georgia" w:cstheme="minorHAnsi"/>
          <w:i/>
          <w:sz w:val="22"/>
          <w:szCs w:val="22"/>
        </w:rPr>
        <w:t>kého muzea a skutečnosti, že se </w:t>
      </w:r>
      <w:r w:rsidRPr="0006087E">
        <w:rPr>
          <w:rFonts w:ascii="Georgia" w:hAnsi="Georgia" w:cstheme="minorHAnsi"/>
          <w:i/>
          <w:sz w:val="22"/>
          <w:szCs w:val="22"/>
        </w:rPr>
        <w:t>rozhodlo myšlenku rehabilitace původní podoby lovecké</w:t>
      </w:r>
      <w:r>
        <w:rPr>
          <w:rFonts w:ascii="Georgia" w:hAnsi="Georgia" w:cstheme="minorHAnsi"/>
          <w:i/>
          <w:sz w:val="22"/>
          <w:szCs w:val="22"/>
        </w:rPr>
        <w:t>ho sálu zámku Ohrada podpořit a </w:t>
      </w:r>
      <w:r w:rsidRPr="0006087E">
        <w:rPr>
          <w:rFonts w:ascii="Georgia" w:hAnsi="Georgia" w:cstheme="minorHAnsi"/>
          <w:i/>
          <w:sz w:val="22"/>
          <w:szCs w:val="22"/>
        </w:rPr>
        <w:t>realizovat,</w:t>
      </w:r>
      <w:r>
        <w:rPr>
          <w:rFonts w:ascii="Georgia" w:hAnsi="Georgia" w:cstheme="minorHAnsi"/>
          <w:i/>
          <w:sz w:val="22"/>
          <w:szCs w:val="22"/>
        </w:rPr>
        <w:t>“</w:t>
      </w:r>
      <w:r w:rsidRPr="0006087E">
        <w:rPr>
          <w:rFonts w:ascii="Georgia" w:hAnsi="Georgia" w:cstheme="minorHAnsi"/>
          <w:i/>
          <w:sz w:val="22"/>
          <w:szCs w:val="22"/>
        </w:rPr>
        <w:t xml:space="preserve"> </w:t>
      </w:r>
      <w:bookmarkStart w:id="0" w:name="_GoBack"/>
      <w:r w:rsidRPr="007B7BCD">
        <w:rPr>
          <w:rFonts w:ascii="Georgia" w:hAnsi="Georgia" w:cstheme="minorHAnsi"/>
          <w:sz w:val="22"/>
          <w:szCs w:val="22"/>
        </w:rPr>
        <w:t>dodává</w:t>
      </w:r>
      <w:r w:rsidR="00685A2C" w:rsidRPr="007B7BCD">
        <w:rPr>
          <w:rFonts w:ascii="Georgia" w:hAnsi="Georgia" w:cstheme="minorHAnsi"/>
          <w:sz w:val="22"/>
          <w:szCs w:val="22"/>
        </w:rPr>
        <w:t xml:space="preserve"> ředitel</w:t>
      </w:r>
      <w:r w:rsidR="00685A2C">
        <w:rPr>
          <w:rFonts w:ascii="Georgia" w:hAnsi="Georgia" w:cstheme="minorHAnsi"/>
          <w:i/>
          <w:sz w:val="22"/>
          <w:szCs w:val="22"/>
        </w:rPr>
        <w:t xml:space="preserve"> </w:t>
      </w:r>
      <w:bookmarkEnd w:id="0"/>
      <w:r w:rsidR="00685A2C" w:rsidRPr="0006087E">
        <w:rPr>
          <w:rFonts w:ascii="Georgia" w:hAnsi="Georgia" w:cstheme="minorHAnsi"/>
          <w:sz w:val="22"/>
          <w:szCs w:val="22"/>
        </w:rPr>
        <w:t>Územního odborného pracoviště Národního památkového ústavu v Českých Budějovicích</w:t>
      </w:r>
      <w:r w:rsidR="00685A2C">
        <w:rPr>
          <w:rFonts w:ascii="Georgia" w:hAnsi="Georgia" w:cstheme="minorHAnsi"/>
          <w:sz w:val="22"/>
          <w:szCs w:val="22"/>
        </w:rPr>
        <w:t xml:space="preserve"> </w:t>
      </w:r>
      <w:r w:rsidR="00685A2C" w:rsidRPr="00C0538C">
        <w:rPr>
          <w:rFonts w:ascii="Georgia" w:hAnsi="Georgia" w:cstheme="minorHAnsi"/>
          <w:sz w:val="22"/>
          <w:szCs w:val="22"/>
        </w:rPr>
        <w:t xml:space="preserve">Daniel </w:t>
      </w:r>
      <w:proofErr w:type="spellStart"/>
      <w:r w:rsidR="00685A2C" w:rsidRPr="00C0538C">
        <w:rPr>
          <w:rFonts w:ascii="Georgia" w:hAnsi="Georgia" w:cstheme="minorHAnsi"/>
          <w:sz w:val="22"/>
          <w:szCs w:val="22"/>
        </w:rPr>
        <w:t>Šnejd</w:t>
      </w:r>
      <w:proofErr w:type="spellEnd"/>
      <w:r w:rsidR="00685A2C">
        <w:rPr>
          <w:rFonts w:ascii="Georgia" w:hAnsi="Georgia" w:cstheme="minorHAnsi"/>
          <w:i/>
          <w:sz w:val="22"/>
          <w:szCs w:val="22"/>
        </w:rPr>
        <w:t>.</w:t>
      </w:r>
    </w:p>
    <w:p w:rsidR="00A92FAF" w:rsidRPr="0006087E" w:rsidRDefault="00A92FAF" w:rsidP="00A92FAF">
      <w:pPr>
        <w:spacing w:line="276" w:lineRule="auto"/>
        <w:rPr>
          <w:rFonts w:ascii="Georgia" w:hAnsi="Georgia" w:cstheme="minorHAnsi"/>
          <w:i/>
          <w:sz w:val="22"/>
          <w:szCs w:val="22"/>
        </w:rPr>
      </w:pPr>
    </w:p>
    <w:p w:rsidR="00A92FAF" w:rsidRPr="00F338BA" w:rsidRDefault="00A92FAF" w:rsidP="00A92FAF">
      <w:pPr>
        <w:spacing w:line="276" w:lineRule="auto"/>
        <w:rPr>
          <w:rFonts w:ascii="Georgia" w:hAnsi="Georgia" w:cstheme="minorHAnsi"/>
          <w:i/>
          <w:sz w:val="22"/>
          <w:szCs w:val="22"/>
        </w:rPr>
      </w:pPr>
      <w:r w:rsidRPr="00F338BA">
        <w:rPr>
          <w:rFonts w:ascii="Georgia" w:hAnsi="Georgia" w:cstheme="minorHAnsi"/>
          <w:sz w:val="22"/>
          <w:szCs w:val="22"/>
        </w:rPr>
        <w:t xml:space="preserve">Slavnostní odhalení pláten proběhne ve středu 25. dubna v 15 hodin za účasti generálního ředitele Národního zemědělského muzea Milana Jana Půčka a ředitele Územního odborného pracoviště Národního památkového ústavu v Českých Budějovicích Daniela </w:t>
      </w:r>
      <w:proofErr w:type="spellStart"/>
      <w:r w:rsidRPr="00F338BA">
        <w:rPr>
          <w:rFonts w:ascii="Georgia" w:hAnsi="Georgia" w:cstheme="minorHAnsi"/>
          <w:sz w:val="22"/>
          <w:szCs w:val="22"/>
        </w:rPr>
        <w:t>Šnejda</w:t>
      </w:r>
      <w:proofErr w:type="spellEnd"/>
      <w:r w:rsidRPr="00F338BA">
        <w:rPr>
          <w:rFonts w:ascii="Georgia" w:hAnsi="Georgia" w:cstheme="minorHAnsi"/>
          <w:sz w:val="22"/>
          <w:szCs w:val="22"/>
        </w:rPr>
        <w:t>.</w:t>
      </w:r>
      <w:r w:rsidR="00C0538C">
        <w:rPr>
          <w:rFonts w:ascii="Georgia" w:hAnsi="Georgia" w:cstheme="minorHAnsi"/>
          <w:sz w:val="22"/>
          <w:szCs w:val="22"/>
        </w:rPr>
        <w:t xml:space="preserve"> </w:t>
      </w:r>
      <w:r w:rsidRPr="00F338BA">
        <w:rPr>
          <w:rFonts w:ascii="Georgia" w:hAnsi="Georgia" w:cstheme="minorHAnsi"/>
          <w:i/>
          <w:sz w:val="22"/>
          <w:szCs w:val="22"/>
        </w:rPr>
        <w:t>„Návrat pláten na zámek Ohrada je významnou událostí, protože jsou nedílnou součástí interiéru. Děkujeme památkovému ústavu, bez jehož snahy a jednání by kopie nevznikly. Ještě stále musíme napravovat škody, které památkám vznikly za minulých režimů</w:t>
      </w:r>
      <w:r w:rsidR="00FD57EA">
        <w:rPr>
          <w:rFonts w:ascii="Georgia" w:hAnsi="Georgia" w:cstheme="minorHAnsi"/>
          <w:i/>
          <w:sz w:val="22"/>
          <w:szCs w:val="22"/>
        </w:rPr>
        <w:t>,</w:t>
      </w:r>
      <w:r w:rsidRPr="00F338BA">
        <w:rPr>
          <w:rFonts w:ascii="Georgia" w:hAnsi="Georgia" w:cstheme="minorHAnsi"/>
          <w:i/>
          <w:sz w:val="22"/>
          <w:szCs w:val="22"/>
        </w:rPr>
        <w:t xml:space="preserve"> a i toto je jeden z malých, ale významných detailů, kde se to povedlo,“ </w:t>
      </w:r>
      <w:r w:rsidRPr="00F338BA">
        <w:rPr>
          <w:rFonts w:ascii="Georgia" w:hAnsi="Georgia" w:cstheme="minorHAnsi"/>
          <w:sz w:val="22"/>
          <w:szCs w:val="22"/>
        </w:rPr>
        <w:t>říká generální ředitel Národního zemědělského muzea Milan Jan Půček</w:t>
      </w:r>
      <w:r w:rsidRPr="00F338BA">
        <w:rPr>
          <w:rFonts w:ascii="Georgia" w:hAnsi="Georgia" w:cstheme="minorHAnsi"/>
          <w:i/>
          <w:sz w:val="22"/>
          <w:szCs w:val="22"/>
        </w:rPr>
        <w:t xml:space="preserve">. </w:t>
      </w:r>
    </w:p>
    <w:p w:rsidR="00A92FAF" w:rsidRPr="00F338BA" w:rsidRDefault="00A92FAF" w:rsidP="00A92FAF">
      <w:pPr>
        <w:spacing w:line="276" w:lineRule="auto"/>
        <w:rPr>
          <w:rFonts w:ascii="Georgia" w:hAnsi="Georgia" w:cstheme="minorHAnsi"/>
          <w:i/>
          <w:sz w:val="22"/>
          <w:szCs w:val="22"/>
        </w:rPr>
      </w:pPr>
    </w:p>
    <w:p w:rsidR="00A92FAF" w:rsidRPr="00F338BA" w:rsidRDefault="00A92FAF" w:rsidP="00A92FAF">
      <w:pPr>
        <w:spacing w:line="276" w:lineRule="auto"/>
        <w:rPr>
          <w:rFonts w:ascii="Georgia" w:hAnsi="Georgia" w:cstheme="minorHAnsi"/>
          <w:sz w:val="22"/>
          <w:szCs w:val="22"/>
        </w:rPr>
      </w:pPr>
      <w:r w:rsidRPr="00F338BA">
        <w:rPr>
          <w:rFonts w:ascii="Georgia" w:hAnsi="Georgia" w:cstheme="minorHAnsi"/>
          <w:sz w:val="22"/>
          <w:szCs w:val="22"/>
        </w:rPr>
        <w:t xml:space="preserve">Národní zemědělské muzeum slaví v letošním roce výročí 100 let od svého založení a návrat Hamiltonových pláten je jedním z „dárků“, které v rámci oslav pro své návštěvníky připravilo. </w:t>
      </w:r>
    </w:p>
    <w:p w:rsidR="00A92FAF" w:rsidRPr="00F338BA" w:rsidRDefault="00A92FAF" w:rsidP="00A92FAF">
      <w:pPr>
        <w:spacing w:line="276" w:lineRule="auto"/>
        <w:rPr>
          <w:rFonts w:ascii="Georgia" w:hAnsi="Georgia" w:cstheme="minorHAnsi"/>
          <w:sz w:val="22"/>
          <w:szCs w:val="22"/>
        </w:rPr>
      </w:pPr>
    </w:p>
    <w:p w:rsidR="00A92FAF" w:rsidRPr="00D110A6" w:rsidRDefault="00A92FAF" w:rsidP="00A92FAF">
      <w:pPr>
        <w:rPr>
          <w:rFonts w:ascii="Georgia" w:hAnsi="Georgia" w:cs="Arial"/>
          <w:i/>
          <w:sz w:val="22"/>
          <w:szCs w:val="22"/>
        </w:rPr>
      </w:pPr>
      <w:r w:rsidRPr="00845F80">
        <w:rPr>
          <w:rFonts w:ascii="Georgia" w:hAnsi="Georgia" w:cs="Arial"/>
          <w:i/>
          <w:sz w:val="22"/>
          <w:szCs w:val="22"/>
        </w:rPr>
        <w:t>Národní zemědělské muzeum je státní příspěvková organizace zřizovaná Ministerstvem zemědělství. Zabývá se zejména tematikou zemědělství, lesnictví, myslivosti, rybářství, zahradnictví, potravinářství, zpracování zeměděls</w:t>
      </w:r>
      <w:r>
        <w:rPr>
          <w:rFonts w:ascii="Georgia" w:hAnsi="Georgia" w:cs="Arial"/>
          <w:i/>
          <w:sz w:val="22"/>
          <w:szCs w:val="22"/>
        </w:rPr>
        <w:t>kých produktů, vývoje venkova a </w:t>
      </w:r>
      <w:r w:rsidRPr="00845F80">
        <w:rPr>
          <w:rFonts w:ascii="Georgia" w:hAnsi="Georgia" w:cs="Arial"/>
          <w:i/>
          <w:sz w:val="22"/>
          <w:szCs w:val="22"/>
        </w:rPr>
        <w:t>kulturní krajiny. N</w:t>
      </w:r>
      <w:r>
        <w:rPr>
          <w:rFonts w:ascii="Georgia" w:hAnsi="Georgia" w:cs="Arial"/>
          <w:i/>
          <w:sz w:val="22"/>
          <w:szCs w:val="22"/>
        </w:rPr>
        <w:t>árodní zemědělské muzeum</w:t>
      </w:r>
      <w:r w:rsidRPr="00845F80">
        <w:rPr>
          <w:rFonts w:ascii="Georgia" w:hAnsi="Georgia" w:cs="Arial"/>
          <w:i/>
          <w:sz w:val="22"/>
          <w:szCs w:val="22"/>
        </w:rPr>
        <w:t xml:space="preserve"> má kromě</w:t>
      </w:r>
      <w:r>
        <w:rPr>
          <w:rFonts w:ascii="Georgia" w:hAnsi="Georgia" w:cs="Arial"/>
          <w:i/>
          <w:sz w:val="22"/>
          <w:szCs w:val="22"/>
        </w:rPr>
        <w:t xml:space="preserve"> hlavní výstavní</w:t>
      </w:r>
      <w:r w:rsidRPr="00845F80">
        <w:rPr>
          <w:rFonts w:ascii="Georgia" w:hAnsi="Georgia" w:cs="Arial"/>
          <w:i/>
          <w:sz w:val="22"/>
          <w:szCs w:val="22"/>
        </w:rPr>
        <w:t xml:space="preserve"> budovy v Praze další čtyři pobočky</w:t>
      </w:r>
      <w:r w:rsidR="00FD57EA" w:rsidRPr="00FD57EA">
        <w:t xml:space="preserve"> </w:t>
      </w:r>
      <w:r w:rsidR="00FD57EA" w:rsidRPr="00FD57EA">
        <w:rPr>
          <w:rFonts w:ascii="Georgia" w:hAnsi="Georgia" w:cs="Arial"/>
          <w:i/>
          <w:sz w:val="22"/>
          <w:szCs w:val="22"/>
        </w:rPr>
        <w:t>–</w:t>
      </w:r>
      <w:r>
        <w:rPr>
          <w:rFonts w:ascii="Georgia" w:hAnsi="Georgia" w:cs="Arial"/>
          <w:i/>
          <w:sz w:val="22"/>
          <w:szCs w:val="22"/>
        </w:rPr>
        <w:t xml:space="preserve"> </w:t>
      </w:r>
      <w:r w:rsidRPr="00845F80">
        <w:rPr>
          <w:rFonts w:ascii="Georgia" w:hAnsi="Georgia" w:cs="Arial"/>
          <w:i/>
          <w:sz w:val="22"/>
          <w:szCs w:val="22"/>
        </w:rPr>
        <w:t xml:space="preserve">Čáslav, zámek </w:t>
      </w:r>
      <w:proofErr w:type="spellStart"/>
      <w:r w:rsidRPr="00845F80">
        <w:rPr>
          <w:rFonts w:ascii="Georgia" w:hAnsi="Georgia" w:cs="Arial"/>
          <w:i/>
          <w:sz w:val="22"/>
          <w:szCs w:val="22"/>
        </w:rPr>
        <w:t>Kačina</w:t>
      </w:r>
      <w:proofErr w:type="spellEnd"/>
      <w:r w:rsidRPr="00845F80">
        <w:rPr>
          <w:rFonts w:ascii="Georgia" w:hAnsi="Georgia" w:cs="Arial"/>
          <w:i/>
          <w:sz w:val="22"/>
          <w:szCs w:val="22"/>
        </w:rPr>
        <w:t>, zá</w:t>
      </w:r>
      <w:r>
        <w:rPr>
          <w:rFonts w:ascii="Georgia" w:hAnsi="Georgia" w:cs="Arial"/>
          <w:i/>
          <w:sz w:val="22"/>
          <w:szCs w:val="22"/>
        </w:rPr>
        <w:t>mek Ohrada, Valtice. Muzeum lesnictví, myslivosti a </w:t>
      </w:r>
      <w:r w:rsidRPr="006F6052">
        <w:rPr>
          <w:rFonts w:ascii="Georgia" w:hAnsi="Georgia" w:cs="Arial"/>
          <w:i/>
          <w:sz w:val="22"/>
          <w:szCs w:val="22"/>
        </w:rPr>
        <w:t>rybářství</w:t>
      </w:r>
      <w:r>
        <w:rPr>
          <w:rFonts w:ascii="Georgia" w:hAnsi="Georgia" w:cs="Arial"/>
          <w:i/>
          <w:sz w:val="22"/>
          <w:szCs w:val="22"/>
        </w:rPr>
        <w:t xml:space="preserve"> Ohrada</w:t>
      </w:r>
      <w:r w:rsidRPr="006F6052">
        <w:rPr>
          <w:rFonts w:ascii="Georgia" w:hAnsi="Georgia" w:cs="Arial"/>
          <w:i/>
          <w:sz w:val="22"/>
          <w:szCs w:val="22"/>
        </w:rPr>
        <w:t xml:space="preserve"> je nejstarším loveckým muzeem v Evropě. První muzejní sbírky lovec</w:t>
      </w:r>
      <w:r>
        <w:rPr>
          <w:rFonts w:ascii="Georgia" w:hAnsi="Georgia" w:cs="Arial"/>
          <w:i/>
          <w:sz w:val="22"/>
          <w:szCs w:val="22"/>
        </w:rPr>
        <w:t xml:space="preserve">kých trofejí a vycpanin zde byly </w:t>
      </w:r>
      <w:r w:rsidRPr="006F6052">
        <w:rPr>
          <w:rFonts w:ascii="Georgia" w:hAnsi="Georgia" w:cs="Arial"/>
          <w:i/>
          <w:sz w:val="22"/>
          <w:szCs w:val="22"/>
        </w:rPr>
        <w:t>umístěny již v roce 1842.</w:t>
      </w:r>
      <w:r>
        <w:rPr>
          <w:rFonts w:ascii="Georgia" w:hAnsi="Georgia" w:cs="Arial"/>
          <w:i/>
          <w:sz w:val="22"/>
          <w:szCs w:val="22"/>
        </w:rPr>
        <w:t xml:space="preserve"> </w:t>
      </w:r>
      <w:r w:rsidRPr="00D110A6">
        <w:rPr>
          <w:rFonts w:ascii="Georgia" w:hAnsi="Georgia" w:cs="Arial"/>
          <w:i/>
          <w:sz w:val="22"/>
          <w:szCs w:val="22"/>
        </w:rPr>
        <w:t xml:space="preserve">Unikátem je </w:t>
      </w:r>
      <w:proofErr w:type="spellStart"/>
      <w:r w:rsidRPr="00D110A6">
        <w:rPr>
          <w:rFonts w:ascii="Georgia" w:hAnsi="Georgia" w:cs="Arial"/>
          <w:i/>
          <w:sz w:val="22"/>
          <w:szCs w:val="22"/>
        </w:rPr>
        <w:t>Sallačova</w:t>
      </w:r>
      <w:proofErr w:type="spellEnd"/>
      <w:r>
        <w:rPr>
          <w:rFonts w:ascii="Georgia" w:hAnsi="Georgia" w:cs="Arial"/>
          <w:i/>
          <w:sz w:val="22"/>
          <w:szCs w:val="22"/>
        </w:rPr>
        <w:t xml:space="preserve">  </w:t>
      </w:r>
      <w:r w:rsidRPr="00D110A6">
        <w:rPr>
          <w:rFonts w:ascii="Georgia" w:hAnsi="Georgia" w:cs="Arial"/>
          <w:i/>
          <w:sz w:val="22"/>
          <w:szCs w:val="22"/>
        </w:rPr>
        <w:t>sbírka</w:t>
      </w:r>
      <w:r>
        <w:rPr>
          <w:rFonts w:ascii="Georgia" w:hAnsi="Georgia" w:cs="Arial"/>
          <w:i/>
          <w:sz w:val="22"/>
          <w:szCs w:val="22"/>
        </w:rPr>
        <w:t xml:space="preserve"> několika set exponátů paroží a </w:t>
      </w:r>
      <w:proofErr w:type="spellStart"/>
      <w:r w:rsidRPr="00D110A6">
        <w:rPr>
          <w:rFonts w:ascii="Georgia" w:hAnsi="Georgia" w:cs="Arial"/>
          <w:i/>
          <w:sz w:val="22"/>
          <w:szCs w:val="22"/>
        </w:rPr>
        <w:t>souroží</w:t>
      </w:r>
      <w:proofErr w:type="spellEnd"/>
      <w:r w:rsidRPr="00D110A6">
        <w:rPr>
          <w:rFonts w:ascii="Georgia" w:hAnsi="Georgia" w:cs="Arial"/>
          <w:i/>
          <w:sz w:val="22"/>
          <w:szCs w:val="22"/>
        </w:rPr>
        <w:t xml:space="preserve">. </w:t>
      </w:r>
      <w:r>
        <w:rPr>
          <w:rFonts w:ascii="Georgia" w:hAnsi="Georgia" w:cs="Arial"/>
          <w:i/>
          <w:sz w:val="22"/>
          <w:szCs w:val="22"/>
        </w:rPr>
        <w:t xml:space="preserve">Barokní </w:t>
      </w:r>
      <w:r w:rsidRPr="00D110A6">
        <w:rPr>
          <w:rFonts w:ascii="Georgia" w:hAnsi="Georgia" w:cs="Arial"/>
          <w:i/>
          <w:sz w:val="22"/>
          <w:szCs w:val="22"/>
        </w:rPr>
        <w:t xml:space="preserve">zámek Ohrada </w:t>
      </w:r>
      <w:r>
        <w:rPr>
          <w:rFonts w:ascii="Georgia" w:hAnsi="Georgia" w:cs="Arial"/>
          <w:i/>
          <w:sz w:val="22"/>
          <w:szCs w:val="22"/>
        </w:rPr>
        <w:t xml:space="preserve">nabízí působivé interiéry, </w:t>
      </w:r>
      <w:r w:rsidRPr="00D110A6">
        <w:rPr>
          <w:rFonts w:ascii="Georgia" w:hAnsi="Georgia" w:cs="Arial"/>
          <w:i/>
          <w:sz w:val="22"/>
          <w:szCs w:val="22"/>
        </w:rPr>
        <w:t>zejména hodovní sál vyzdobe</w:t>
      </w:r>
      <w:r>
        <w:rPr>
          <w:rFonts w:ascii="Georgia" w:hAnsi="Georgia" w:cs="Arial"/>
          <w:i/>
          <w:sz w:val="22"/>
          <w:szCs w:val="22"/>
        </w:rPr>
        <w:t>ný barokními loveckými motivy a </w:t>
      </w:r>
      <w:r w:rsidRPr="00D110A6">
        <w:rPr>
          <w:rFonts w:ascii="Georgia" w:hAnsi="Georgia" w:cs="Arial"/>
          <w:i/>
          <w:sz w:val="22"/>
          <w:szCs w:val="22"/>
        </w:rPr>
        <w:t>nábytkem z</w:t>
      </w:r>
      <w:r>
        <w:rPr>
          <w:rFonts w:ascii="Georgia" w:hAnsi="Georgia" w:cs="Arial"/>
          <w:i/>
          <w:sz w:val="22"/>
          <w:szCs w:val="22"/>
        </w:rPr>
        <w:t> </w:t>
      </w:r>
      <w:r w:rsidRPr="00D110A6">
        <w:rPr>
          <w:rFonts w:ascii="Georgia" w:hAnsi="Georgia" w:cs="Arial"/>
          <w:i/>
          <w:sz w:val="22"/>
          <w:szCs w:val="22"/>
        </w:rPr>
        <w:t>paroží</w:t>
      </w:r>
      <w:r>
        <w:rPr>
          <w:rFonts w:ascii="Georgia" w:hAnsi="Georgia" w:cs="Arial"/>
          <w:i/>
          <w:sz w:val="22"/>
          <w:szCs w:val="22"/>
        </w:rPr>
        <w:t>.</w:t>
      </w:r>
    </w:p>
    <w:p w:rsidR="00A92FAF" w:rsidRDefault="00A92FAF" w:rsidP="00A92FAF">
      <w:pPr>
        <w:rPr>
          <w:rFonts w:ascii="Georgia" w:hAnsi="Georgia" w:cs="Arial"/>
          <w:sz w:val="22"/>
          <w:szCs w:val="22"/>
        </w:rPr>
      </w:pPr>
    </w:p>
    <w:p w:rsidR="00A92FAF" w:rsidRPr="009D4B3B" w:rsidRDefault="00A92FAF" w:rsidP="00A92FAF">
      <w:pPr>
        <w:rPr>
          <w:rFonts w:ascii="Georgia" w:hAnsi="Georgia" w:cs="Arial"/>
          <w:sz w:val="22"/>
          <w:szCs w:val="22"/>
        </w:rPr>
      </w:pPr>
      <w:r w:rsidRPr="009D4B3B">
        <w:rPr>
          <w:rFonts w:ascii="Georgia" w:hAnsi="Georgia" w:cs="Arial"/>
          <w:sz w:val="22"/>
          <w:szCs w:val="22"/>
        </w:rPr>
        <w:t xml:space="preserve">Více na </w:t>
      </w:r>
      <w:hyperlink r:id="rId7" w:history="1">
        <w:r w:rsidRPr="009D4B3B">
          <w:rPr>
            <w:rStyle w:val="Hypertextovodkaz"/>
            <w:rFonts w:ascii="Georgia" w:hAnsi="Georgia" w:cs="Arial"/>
            <w:sz w:val="22"/>
            <w:szCs w:val="22"/>
          </w:rPr>
          <w:t>www.nzm.cz</w:t>
        </w:r>
      </w:hyperlink>
    </w:p>
    <w:p w:rsidR="00BE0789" w:rsidRDefault="00BE0789" w:rsidP="00775689">
      <w:pPr>
        <w:spacing w:line="276" w:lineRule="auto"/>
        <w:rPr>
          <w:rFonts w:ascii="Georgia" w:hAnsi="Georgia"/>
          <w:sz w:val="22"/>
          <w:szCs w:val="22"/>
        </w:rPr>
      </w:pPr>
    </w:p>
    <w:p w:rsidR="00D60ABA" w:rsidRDefault="00D60ABA" w:rsidP="00D60ABA">
      <w:pPr>
        <w:spacing w:line="276" w:lineRule="auto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Kontakt:</w:t>
      </w:r>
    </w:p>
    <w:p w:rsidR="00D60ABA" w:rsidRDefault="00D60ABA" w:rsidP="00D60ABA">
      <w:pPr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Ing. J</w:t>
      </w:r>
      <w:r w:rsidR="00370197">
        <w:rPr>
          <w:rFonts w:ascii="Georgia" w:hAnsi="Georgia" w:cs="Arial"/>
          <w:b/>
          <w:sz w:val="22"/>
          <w:szCs w:val="22"/>
        </w:rPr>
        <w:t>iří Houdek, ředitel pobočky Ohrada</w:t>
      </w:r>
      <w:r w:rsidRPr="005C675B">
        <w:rPr>
          <w:rFonts w:ascii="Georgia" w:hAnsi="Georgia" w:cs="Arial"/>
          <w:sz w:val="22"/>
          <w:szCs w:val="22"/>
        </w:rPr>
        <w:t xml:space="preserve"> </w:t>
      </w:r>
    </w:p>
    <w:p w:rsidR="00D60ABA" w:rsidRPr="009D4B3B" w:rsidRDefault="00D60ABA" w:rsidP="00D60ABA">
      <w:pPr>
        <w:spacing w:line="276" w:lineRule="auto"/>
        <w:rPr>
          <w:rFonts w:ascii="Georgia" w:hAnsi="Georgia" w:cs="Arial"/>
          <w:sz w:val="22"/>
          <w:szCs w:val="22"/>
        </w:rPr>
      </w:pPr>
      <w:r w:rsidRPr="009D4B3B">
        <w:rPr>
          <w:rFonts w:ascii="Georgia" w:hAnsi="Georgia" w:cs="Arial"/>
          <w:sz w:val="22"/>
          <w:szCs w:val="22"/>
        </w:rPr>
        <w:t xml:space="preserve">Tel.: </w:t>
      </w:r>
      <w:r>
        <w:rPr>
          <w:rFonts w:ascii="Georgia" w:hAnsi="Georgia" w:cs="Arial"/>
          <w:sz w:val="22"/>
          <w:szCs w:val="22"/>
        </w:rPr>
        <w:t>72</w:t>
      </w:r>
      <w:r w:rsidR="00805C37">
        <w:rPr>
          <w:rFonts w:ascii="Georgia" w:hAnsi="Georgia" w:cs="Arial"/>
          <w:sz w:val="22"/>
          <w:szCs w:val="22"/>
        </w:rPr>
        <w:t>4 996 626</w:t>
      </w:r>
    </w:p>
    <w:p w:rsidR="00D60ABA" w:rsidRPr="009D4B3B" w:rsidRDefault="00714005" w:rsidP="00D60ABA">
      <w:pPr>
        <w:spacing w:line="276" w:lineRule="auto"/>
        <w:rPr>
          <w:rFonts w:ascii="Georgia" w:hAnsi="Georgia" w:cs="Arial"/>
          <w:b/>
          <w:sz w:val="22"/>
          <w:szCs w:val="22"/>
        </w:rPr>
      </w:pPr>
      <w:hyperlink r:id="rId8" w:history="1">
        <w:r w:rsidR="00805C37" w:rsidRPr="00572E4E">
          <w:rPr>
            <w:rStyle w:val="Hypertextovodkaz"/>
            <w:rFonts w:ascii="Georgia" w:hAnsi="Georgia" w:cs="Arial"/>
          </w:rPr>
          <w:t>jiri.houdek</w:t>
        </w:r>
        <w:r w:rsidR="00805C37" w:rsidRPr="00572E4E">
          <w:rPr>
            <w:rStyle w:val="Hypertextovodkaz"/>
            <w:rFonts w:ascii="Georgia" w:hAnsi="Georgia" w:cs="Arial"/>
            <w:lang w:val="en-US"/>
          </w:rPr>
          <w:t>@nzm.cz</w:t>
        </w:r>
      </w:hyperlink>
    </w:p>
    <w:p w:rsidR="00D60ABA" w:rsidRDefault="00D60ABA" w:rsidP="00D60ABA">
      <w:pPr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Muzeum lesnictví, myslivosti a rybářství</w:t>
      </w:r>
    </w:p>
    <w:p w:rsidR="00D60ABA" w:rsidRDefault="00D60ABA" w:rsidP="00D60ABA">
      <w:pPr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Ohrada 17, 373 41  Hluboká nad Vltavou</w:t>
      </w:r>
    </w:p>
    <w:p w:rsidR="00685A2C" w:rsidRPr="009D4B3B" w:rsidRDefault="00685A2C" w:rsidP="001B71BA">
      <w:pPr>
        <w:spacing w:line="276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cs-CZ"/>
        </w:rPr>
        <w:drawing>
          <wp:inline distT="0" distB="0" distL="0" distR="0" wp14:anchorId="2E067993" wp14:editId="4972C6A8">
            <wp:extent cx="1002030" cy="10020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100 RGB_C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106" cy="10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A2C" w:rsidRPr="009D4B3B" w:rsidSect="00E37E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05" w:rsidRDefault="00714005" w:rsidP="009202F3">
      <w:r>
        <w:separator/>
      </w:r>
    </w:p>
  </w:endnote>
  <w:endnote w:type="continuationSeparator" w:id="0">
    <w:p w:rsidR="00714005" w:rsidRDefault="00714005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4E" w:rsidRDefault="00874D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633"/>
      <w:gridCol w:w="2570"/>
    </w:tblGrid>
    <w:tr w:rsidR="007A360D" w:rsidRPr="00BA6C91" w:rsidTr="00356FDA">
      <w:tc>
        <w:tcPr>
          <w:tcW w:w="6641" w:type="dxa"/>
        </w:tcPr>
        <w:p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Národní zemědělské muzeum</w:t>
          </w:r>
          <w:r w:rsidR="00F070FF"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, s. p. o.</w:t>
          </w:r>
        </w:p>
      </w:tc>
      <w:tc>
        <w:tcPr>
          <w:tcW w:w="2572" w:type="dxa"/>
        </w:tcPr>
        <w:p w:rsidR="007A360D" w:rsidRPr="00BA6C91" w:rsidRDefault="00491DE6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Jitka Taussiková</w:t>
          </w:r>
        </w:p>
      </w:tc>
    </w:tr>
    <w:tr w:rsidR="007A360D" w:rsidRPr="00BA6C91" w:rsidTr="00356FDA">
      <w:tc>
        <w:tcPr>
          <w:tcW w:w="6641" w:type="dxa"/>
        </w:tcPr>
        <w:p w:rsidR="007A360D" w:rsidRPr="00BA6C91" w:rsidRDefault="00F070FF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státní příspěvková organizace zřízená Ministerstvem zemědělství</w:t>
          </w:r>
        </w:p>
      </w:tc>
      <w:tc>
        <w:tcPr>
          <w:tcW w:w="2572" w:type="dxa"/>
        </w:tcPr>
        <w:p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tel.: </w:t>
          </w:r>
          <w:r w:rsidR="00491DE6">
            <w:rPr>
              <w:rFonts w:ascii="Arial" w:hAnsi="Arial" w:cs="Arial"/>
              <w:color w:val="404040" w:themeColor="text1" w:themeTint="BF"/>
              <w:sz w:val="18"/>
              <w:szCs w:val="18"/>
            </w:rPr>
            <w:t>604 867 970</w:t>
          </w:r>
        </w:p>
      </w:tc>
    </w:tr>
    <w:tr w:rsidR="007A360D" w:rsidRPr="00BA6C91" w:rsidTr="00356FDA">
      <w:tc>
        <w:tcPr>
          <w:tcW w:w="6641" w:type="dxa"/>
        </w:tcPr>
        <w:p w:rsidR="007A360D" w:rsidRPr="00BA6C91" w:rsidRDefault="007A360D" w:rsidP="00F070F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ptab w:relativeTo="indent" w:alignment="left" w:leader="none"/>
          </w:r>
          <w:r w:rsidR="00F070FF"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ptab w:relativeTo="margin" w:alignment="left" w:leader="none"/>
          </w:r>
          <w:r w:rsidR="00F070FF"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Kostelní 1300/44, </w:t>
          </w: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170 00 Praha 7</w:t>
          </w:r>
        </w:p>
      </w:tc>
      <w:tc>
        <w:tcPr>
          <w:tcW w:w="2572" w:type="dxa"/>
        </w:tcPr>
        <w:p w:rsidR="007A360D" w:rsidRPr="00BA6C91" w:rsidRDefault="00714005" w:rsidP="00491DE6">
          <w:pPr>
            <w:pStyle w:val="Zpat"/>
            <w:rPr>
              <w:rFonts w:ascii="Arial" w:hAnsi="Arial" w:cs="Arial"/>
              <w:sz w:val="18"/>
              <w:szCs w:val="18"/>
            </w:rPr>
          </w:pPr>
          <w:hyperlink r:id="rId1" w:history="1">
            <w:r w:rsidR="00491DE6" w:rsidRPr="00370197">
              <w:rPr>
                <w:rStyle w:val="Hypertextovodkaz"/>
                <w:rFonts w:ascii="Arial" w:hAnsi="Arial" w:cs="Arial"/>
                <w:color w:val="DF8A05"/>
                <w:sz w:val="18"/>
                <w:szCs w:val="18"/>
              </w:rPr>
              <w:t>tiskove@nzm.cz</w:t>
            </w:r>
          </w:hyperlink>
        </w:p>
      </w:tc>
    </w:tr>
  </w:tbl>
  <w:p w:rsidR="007A360D" w:rsidRPr="00BA6C91" w:rsidRDefault="009D4B3B">
    <w:pPr>
      <w:pStyle w:val="Zpat"/>
      <w:rPr>
        <w:rFonts w:ascii="Arial" w:hAnsi="Arial" w:cs="Arial"/>
        <w:sz w:val="18"/>
        <w:szCs w:val="18"/>
      </w:rPr>
    </w:pPr>
    <w:r w:rsidRPr="00BA6C91">
      <w:rPr>
        <w:rFonts w:ascii="Arial" w:hAnsi="Arial"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-600711</wp:posOffset>
              </wp:positionV>
              <wp:extent cx="5705475" cy="0"/>
              <wp:effectExtent l="0" t="0" r="28575" b="1905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rgbClr val="DF8A0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93668" id="Přímá spojnice 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47.3pt" to="447.35pt,-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" strokecolor="#df8a05" strokeweight=".5pt">
              <v:stroke joinstyle="miter"/>
            </v:line>
          </w:pict>
        </mc:Fallback>
      </mc:AlternateContent>
    </w:r>
  </w:p>
  <w:p w:rsidR="009202F3" w:rsidRPr="00BA6C91" w:rsidRDefault="00714005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  <w:hyperlink r:id="rId2" w:history="1">
      <w:r w:rsidR="009202F3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www.nzm.cz</w:t>
      </w:r>
    </w:hyperlink>
    <w:r w:rsidR="007A360D" w:rsidRPr="00BA6C91">
      <w:rPr>
        <w:rFonts w:ascii="Arial" w:hAnsi="Arial" w:cs="Arial"/>
        <w:sz w:val="18"/>
        <w:szCs w:val="18"/>
      </w:rPr>
      <w:t xml:space="preserve"> </w:t>
    </w:r>
    <w:r w:rsidR="005537F3" w:rsidRPr="00BA6C91">
      <w:rPr>
        <w:rFonts w:ascii="Arial" w:hAnsi="Arial" w:cs="Arial"/>
        <w:sz w:val="18"/>
        <w:szCs w:val="18"/>
      </w:rPr>
      <w:t xml:space="preserve"> </w:t>
    </w:r>
    <w:r w:rsidR="007A360D" w:rsidRPr="00BA6C91">
      <w:rPr>
        <w:rFonts w:ascii="Arial" w:hAnsi="Arial" w:cs="Arial"/>
        <w:color w:val="404040" w:themeColor="text1" w:themeTint="BF"/>
        <w:sz w:val="18"/>
        <w:szCs w:val="18"/>
      </w:rPr>
      <w:t>│</w:t>
    </w:r>
    <w:r w:rsidR="005537F3" w:rsidRPr="00BA6C91">
      <w:rPr>
        <w:rFonts w:ascii="Arial" w:hAnsi="Arial" w:cs="Arial"/>
        <w:sz w:val="18"/>
        <w:szCs w:val="18"/>
      </w:rPr>
      <w:t xml:space="preserve"> </w:t>
    </w:r>
    <w:r w:rsidR="007A360D" w:rsidRPr="00BA6C91">
      <w:rPr>
        <w:rFonts w:ascii="Arial" w:hAnsi="Arial" w:cs="Arial"/>
        <w:sz w:val="18"/>
        <w:szCs w:val="18"/>
      </w:rPr>
      <w:t xml:space="preserve"> </w:t>
    </w:r>
    <w:hyperlink r:id="rId3" w:history="1">
      <w:proofErr w:type="spellStart"/>
      <w:r w:rsidR="009202F3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facebook</w:t>
      </w:r>
      <w:proofErr w:type="spellEnd"/>
    </w:hyperlink>
    <w:r w:rsidR="007A360D" w:rsidRPr="00BA6C91">
      <w:rPr>
        <w:rFonts w:ascii="Arial" w:hAnsi="Arial" w:cs="Arial"/>
        <w:sz w:val="18"/>
        <w:szCs w:val="18"/>
      </w:rPr>
      <w:t xml:space="preserve">  </w:t>
    </w:r>
    <w:r w:rsidR="007A360D" w:rsidRPr="00BA6C91">
      <w:rPr>
        <w:rFonts w:ascii="Arial" w:hAnsi="Arial" w:cs="Arial"/>
        <w:color w:val="404040" w:themeColor="text1" w:themeTint="BF"/>
        <w:sz w:val="18"/>
        <w:szCs w:val="18"/>
      </w:rPr>
      <w:t>│</w:t>
    </w:r>
    <w:r w:rsidR="007A360D" w:rsidRPr="00BA6C91">
      <w:rPr>
        <w:rFonts w:ascii="Arial" w:hAnsi="Arial" w:cs="Arial"/>
        <w:sz w:val="18"/>
        <w:szCs w:val="18"/>
      </w:rPr>
      <w:t xml:space="preserve">  </w:t>
    </w:r>
    <w:hyperlink r:id="rId4" w:history="1">
      <w:proofErr w:type="spellStart"/>
      <w:r w:rsidR="007A360D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twitter</w:t>
      </w:r>
      <w:proofErr w:type="spellEnd"/>
    </w:hyperlink>
    <w:r w:rsidR="009D2A2D" w:rsidRPr="00BA6C91">
      <w:rPr>
        <w:rFonts w:ascii="Arial" w:hAnsi="Arial" w:cs="Arial"/>
        <w:sz w:val="18"/>
        <w:szCs w:val="18"/>
      </w:rPr>
      <w:t xml:space="preserve">  </w:t>
    </w:r>
    <w:r w:rsidR="009D2A2D" w:rsidRPr="009D2A2D">
      <w:rPr>
        <w:rFonts w:ascii="Arial" w:hAnsi="Arial" w:cs="Arial"/>
        <w:color w:val="404040" w:themeColor="text1" w:themeTint="BF"/>
        <w:sz w:val="18"/>
        <w:szCs w:val="18"/>
      </w:rPr>
      <w:t>│</w:t>
    </w:r>
    <w:r w:rsidR="009D2A2D" w:rsidRPr="00BA6C91">
      <w:rPr>
        <w:rFonts w:ascii="Arial" w:hAnsi="Arial" w:cs="Arial"/>
        <w:sz w:val="18"/>
        <w:szCs w:val="18"/>
      </w:rPr>
      <w:t xml:space="preserve">  </w:t>
    </w:r>
    <w:hyperlink r:id="rId5" w:history="1">
      <w:proofErr w:type="spellStart"/>
      <w:r w:rsidR="007A360D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instagram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4E" w:rsidRDefault="00874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05" w:rsidRDefault="00714005" w:rsidP="009202F3">
      <w:r>
        <w:separator/>
      </w:r>
    </w:p>
  </w:footnote>
  <w:footnote w:type="continuationSeparator" w:id="0">
    <w:p w:rsidR="00714005" w:rsidRDefault="00714005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4E" w:rsidRDefault="00874D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F3" w:rsidRDefault="00874D4E" w:rsidP="00D626E4">
    <w:pPr>
      <w:pStyle w:val="Zhlav"/>
      <w:ind w:left="-284" w:firstLine="104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E8E397" wp14:editId="756FDCB6">
          <wp:simplePos x="0" y="0"/>
          <wp:positionH relativeFrom="margin">
            <wp:posOffset>3337560</wp:posOffset>
          </wp:positionH>
          <wp:positionV relativeFrom="margin">
            <wp:posOffset>-1165556</wp:posOffset>
          </wp:positionV>
          <wp:extent cx="2454910" cy="795020"/>
          <wp:effectExtent l="0" t="0" r="2540" b="508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U-UOP_v_Ceskych_Budejovicich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1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F732F8C" wp14:editId="60F3EA65">
          <wp:simplePos x="0" y="0"/>
          <wp:positionH relativeFrom="column">
            <wp:posOffset>-187325</wp:posOffset>
          </wp:positionH>
          <wp:positionV relativeFrom="paragraph">
            <wp:posOffset>239064</wp:posOffset>
          </wp:positionV>
          <wp:extent cx="2667000" cy="892175"/>
          <wp:effectExtent l="0" t="0" r="0" b="317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_logo_100let_horizontalni_barva_orig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46C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4E" w:rsidRDefault="00874D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F3"/>
    <w:rsid w:val="000535AD"/>
    <w:rsid w:val="0006087E"/>
    <w:rsid w:val="0016346C"/>
    <w:rsid w:val="00164872"/>
    <w:rsid w:val="001767DA"/>
    <w:rsid w:val="001B71BA"/>
    <w:rsid w:val="00227704"/>
    <w:rsid w:val="002A719C"/>
    <w:rsid w:val="00356FDA"/>
    <w:rsid w:val="00366B0D"/>
    <w:rsid w:val="00370197"/>
    <w:rsid w:val="00386EC2"/>
    <w:rsid w:val="003F23F9"/>
    <w:rsid w:val="003F6906"/>
    <w:rsid w:val="00437515"/>
    <w:rsid w:val="0044450E"/>
    <w:rsid w:val="004765BB"/>
    <w:rsid w:val="00482810"/>
    <w:rsid w:val="00491DE6"/>
    <w:rsid w:val="005537F3"/>
    <w:rsid w:val="00553B5F"/>
    <w:rsid w:val="00586FB2"/>
    <w:rsid w:val="005C0A3A"/>
    <w:rsid w:val="005F4C80"/>
    <w:rsid w:val="00607C14"/>
    <w:rsid w:val="00610C13"/>
    <w:rsid w:val="00646C8C"/>
    <w:rsid w:val="00650170"/>
    <w:rsid w:val="00651B38"/>
    <w:rsid w:val="00683912"/>
    <w:rsid w:val="00685A2C"/>
    <w:rsid w:val="00696627"/>
    <w:rsid w:val="006966D5"/>
    <w:rsid w:val="006C27F4"/>
    <w:rsid w:val="006E39B3"/>
    <w:rsid w:val="00714005"/>
    <w:rsid w:val="00775689"/>
    <w:rsid w:val="00776F86"/>
    <w:rsid w:val="00786129"/>
    <w:rsid w:val="00793C22"/>
    <w:rsid w:val="007A360D"/>
    <w:rsid w:val="007B7BCD"/>
    <w:rsid w:val="007F312A"/>
    <w:rsid w:val="00801302"/>
    <w:rsid w:val="00805C37"/>
    <w:rsid w:val="00874D4E"/>
    <w:rsid w:val="009202F3"/>
    <w:rsid w:val="0094366C"/>
    <w:rsid w:val="00960F01"/>
    <w:rsid w:val="0099691A"/>
    <w:rsid w:val="009B0F8F"/>
    <w:rsid w:val="009B3F02"/>
    <w:rsid w:val="009D2A2D"/>
    <w:rsid w:val="009D4B3B"/>
    <w:rsid w:val="009E4E06"/>
    <w:rsid w:val="00A130DD"/>
    <w:rsid w:val="00A369F0"/>
    <w:rsid w:val="00A51D7E"/>
    <w:rsid w:val="00A812E4"/>
    <w:rsid w:val="00A8217A"/>
    <w:rsid w:val="00A92FAF"/>
    <w:rsid w:val="00AE75FF"/>
    <w:rsid w:val="00B561EE"/>
    <w:rsid w:val="00B749CC"/>
    <w:rsid w:val="00BA17DC"/>
    <w:rsid w:val="00BA6C91"/>
    <w:rsid w:val="00BE0789"/>
    <w:rsid w:val="00C0538C"/>
    <w:rsid w:val="00C94530"/>
    <w:rsid w:val="00CB4C96"/>
    <w:rsid w:val="00CB4FB6"/>
    <w:rsid w:val="00CC7353"/>
    <w:rsid w:val="00CD55B6"/>
    <w:rsid w:val="00D24953"/>
    <w:rsid w:val="00D60ABA"/>
    <w:rsid w:val="00D626E4"/>
    <w:rsid w:val="00D904AE"/>
    <w:rsid w:val="00DB3C69"/>
    <w:rsid w:val="00DD3702"/>
    <w:rsid w:val="00DD5547"/>
    <w:rsid w:val="00E37E8F"/>
    <w:rsid w:val="00E41F58"/>
    <w:rsid w:val="00E446A8"/>
    <w:rsid w:val="00E72B2A"/>
    <w:rsid w:val="00E911A4"/>
    <w:rsid w:val="00E96C39"/>
    <w:rsid w:val="00EE2CB7"/>
    <w:rsid w:val="00F070FF"/>
    <w:rsid w:val="00F338BA"/>
    <w:rsid w:val="00F655F5"/>
    <w:rsid w:val="00F76161"/>
    <w:rsid w:val="00F8462A"/>
    <w:rsid w:val="00F86073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5C8F"/>
  <w15:docId w15:val="{9A95A0AF-5DEC-40AC-B38E-2C215B9B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62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oudek@nz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z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zemedelskemuzeum/" TargetMode="External"/><Relationship Id="rId2" Type="http://schemas.openxmlformats.org/officeDocument/2006/relationships/hyperlink" Target="http://www.nzm.cz" TargetMode="External"/><Relationship Id="rId1" Type="http://schemas.openxmlformats.org/officeDocument/2006/relationships/hyperlink" Target="mailto:tiskove@nzm.cz" TargetMode="External"/><Relationship Id="rId5" Type="http://schemas.openxmlformats.org/officeDocument/2006/relationships/hyperlink" Target="https://www.instagram.com/zemedelskemuzeum/" TargetMode="External"/><Relationship Id="rId4" Type="http://schemas.openxmlformats.org/officeDocument/2006/relationships/hyperlink" Target="https://twitter.com/zemedelsk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B9DF2-6099-4750-BD7D-B81B3D3E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tiskove</cp:lastModifiedBy>
  <cp:revision>7</cp:revision>
  <cp:lastPrinted>2017-10-24T12:01:00Z</cp:lastPrinted>
  <dcterms:created xsi:type="dcterms:W3CDTF">2018-04-16T12:54:00Z</dcterms:created>
  <dcterms:modified xsi:type="dcterms:W3CDTF">2018-04-16T13:19:00Z</dcterms:modified>
</cp:coreProperties>
</file>