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4" w:rsidRPr="00077516" w:rsidRDefault="00EB67F4" w:rsidP="00EB67F4">
      <w:pPr>
        <w:jc w:val="both"/>
        <w:rPr>
          <w:sz w:val="20"/>
          <w:szCs w:val="20"/>
        </w:rPr>
      </w:pPr>
      <w:r w:rsidRPr="00077516">
        <w:rPr>
          <w:noProof/>
          <w:sz w:val="20"/>
          <w:szCs w:val="20"/>
          <w:lang w:eastAsia="cs-CZ"/>
        </w:rPr>
        <w:drawing>
          <wp:inline distT="0" distB="0" distL="0" distR="0">
            <wp:extent cx="2219325" cy="857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F4" w:rsidRPr="00077516" w:rsidRDefault="00EB67F4" w:rsidP="00EB67F4">
      <w:pPr>
        <w:jc w:val="both"/>
        <w:rPr>
          <w:b/>
          <w:sz w:val="20"/>
          <w:szCs w:val="20"/>
        </w:rPr>
      </w:pPr>
    </w:p>
    <w:p w:rsidR="00EB67F4" w:rsidRDefault="00EB67F4" w:rsidP="00EB67F4">
      <w:pPr>
        <w:jc w:val="both"/>
        <w:rPr>
          <w:b/>
          <w:sz w:val="20"/>
          <w:szCs w:val="20"/>
        </w:rPr>
      </w:pPr>
    </w:p>
    <w:p w:rsidR="0062466E" w:rsidRDefault="0062466E" w:rsidP="00EB67F4">
      <w:pPr>
        <w:jc w:val="both"/>
        <w:rPr>
          <w:b/>
          <w:sz w:val="20"/>
          <w:szCs w:val="20"/>
        </w:rPr>
      </w:pPr>
    </w:p>
    <w:p w:rsidR="0062466E" w:rsidRPr="00077516" w:rsidRDefault="0062466E" w:rsidP="00EB67F4">
      <w:pPr>
        <w:jc w:val="both"/>
        <w:rPr>
          <w:b/>
          <w:sz w:val="20"/>
          <w:szCs w:val="20"/>
        </w:rPr>
      </w:pPr>
    </w:p>
    <w:p w:rsidR="00EB67F4" w:rsidRPr="00EB67F4" w:rsidRDefault="00581678" w:rsidP="00EB67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TISKOVÁ ZPRÁVA Z</w:t>
      </w:r>
      <w:r w:rsidR="0062466E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 </w:t>
      </w:r>
      <w:r w:rsidR="0062466E">
        <w:rPr>
          <w:b/>
          <w:sz w:val="20"/>
          <w:szCs w:val="20"/>
        </w:rPr>
        <w:t>7</w:t>
      </w:r>
      <w:r w:rsidR="00EB67F4" w:rsidRPr="00EB67F4">
        <w:rPr>
          <w:b/>
          <w:sz w:val="20"/>
          <w:szCs w:val="20"/>
        </w:rPr>
        <w:t xml:space="preserve">. </w:t>
      </w:r>
      <w:r w:rsidR="0062466E">
        <w:rPr>
          <w:b/>
          <w:sz w:val="20"/>
          <w:szCs w:val="20"/>
        </w:rPr>
        <w:t>LISTOPADU</w:t>
      </w:r>
      <w:r w:rsidR="00EB67F4" w:rsidRPr="00EB67F4">
        <w:rPr>
          <w:b/>
          <w:color w:val="FF0000"/>
          <w:sz w:val="20"/>
          <w:szCs w:val="20"/>
        </w:rPr>
        <w:t xml:space="preserve"> </w:t>
      </w:r>
      <w:r w:rsidR="00EB67F4" w:rsidRPr="00EB67F4">
        <w:rPr>
          <w:b/>
          <w:sz w:val="20"/>
          <w:szCs w:val="20"/>
        </w:rPr>
        <w:t>2016</w:t>
      </w:r>
    </w:p>
    <w:p w:rsidR="00EB67F4" w:rsidRPr="00EB67F4" w:rsidRDefault="00EB67F4" w:rsidP="00EB67F4">
      <w:pPr>
        <w:jc w:val="both"/>
        <w:rPr>
          <w:b/>
          <w:sz w:val="20"/>
          <w:szCs w:val="20"/>
        </w:rPr>
      </w:pPr>
    </w:p>
    <w:p w:rsidR="00EB67F4" w:rsidRDefault="00EB67F4" w:rsidP="00EB67F4">
      <w:pPr>
        <w:jc w:val="both"/>
        <w:rPr>
          <w:b/>
          <w:sz w:val="20"/>
          <w:szCs w:val="20"/>
        </w:rPr>
      </w:pPr>
    </w:p>
    <w:p w:rsidR="0062466E" w:rsidRDefault="0062466E" w:rsidP="00EB67F4">
      <w:pPr>
        <w:jc w:val="both"/>
        <w:rPr>
          <w:b/>
          <w:sz w:val="20"/>
          <w:szCs w:val="20"/>
        </w:rPr>
      </w:pPr>
    </w:p>
    <w:p w:rsidR="0062466E" w:rsidRPr="00EB67F4" w:rsidRDefault="0062466E" w:rsidP="00EB67F4">
      <w:pPr>
        <w:jc w:val="both"/>
        <w:rPr>
          <w:b/>
          <w:sz w:val="20"/>
          <w:szCs w:val="20"/>
        </w:rPr>
      </w:pPr>
    </w:p>
    <w:p w:rsidR="0062466E" w:rsidRDefault="0062466E" w:rsidP="0062466E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AUTOŘI PŘIBLÍŽÍ NOVOU PUBIKACI O IVANČENĚ</w:t>
      </w:r>
    </w:p>
    <w:p w:rsidR="0062466E" w:rsidRDefault="0062466E" w:rsidP="0062466E">
      <w:pPr>
        <w:rPr>
          <w:sz w:val="20"/>
          <w:szCs w:val="20"/>
        </w:rPr>
      </w:pPr>
    </w:p>
    <w:p w:rsidR="0062466E" w:rsidRDefault="0062466E" w:rsidP="00635C0F">
      <w:pPr>
        <w:jc w:val="both"/>
        <w:rPr>
          <w:sz w:val="20"/>
          <w:szCs w:val="20"/>
        </w:rPr>
      </w:pPr>
    </w:p>
    <w:p w:rsidR="0062466E" w:rsidRDefault="0062466E" w:rsidP="00635C0F">
      <w:pPr>
        <w:jc w:val="both"/>
        <w:rPr>
          <w:iCs/>
          <w:sz w:val="20"/>
          <w:szCs w:val="20"/>
        </w:rPr>
      </w:pPr>
      <w:r w:rsidRPr="0062466E">
        <w:rPr>
          <w:sz w:val="20"/>
          <w:szCs w:val="20"/>
        </w:rPr>
        <w:t xml:space="preserve">V úterý </w:t>
      </w:r>
      <w:r w:rsidRPr="00134F53">
        <w:rPr>
          <w:b/>
          <w:sz w:val="20"/>
          <w:szCs w:val="20"/>
        </w:rPr>
        <w:t>15. listopadu 2016 v 16.00 hodin</w:t>
      </w:r>
      <w:r w:rsidRPr="0062466E">
        <w:rPr>
          <w:sz w:val="20"/>
          <w:szCs w:val="20"/>
        </w:rPr>
        <w:t xml:space="preserve"> proběhne </w:t>
      </w:r>
      <w:r w:rsidRPr="00134F53">
        <w:rPr>
          <w:b/>
          <w:sz w:val="20"/>
          <w:szCs w:val="20"/>
        </w:rPr>
        <w:t>v přednáškovém sále Muzea Těšínska</w:t>
      </w:r>
      <w:r w:rsidRPr="0062466E">
        <w:rPr>
          <w:sz w:val="20"/>
          <w:szCs w:val="20"/>
        </w:rPr>
        <w:t xml:space="preserve"> v Masarykových sadech v Českém Těšíně </w:t>
      </w:r>
      <w:r w:rsidRPr="00134F53">
        <w:rPr>
          <w:b/>
          <w:sz w:val="20"/>
          <w:szCs w:val="20"/>
        </w:rPr>
        <w:t xml:space="preserve">prezentace nově vydané publikace o </w:t>
      </w:r>
      <w:proofErr w:type="spellStart"/>
      <w:r w:rsidRPr="00134F53">
        <w:rPr>
          <w:b/>
          <w:sz w:val="20"/>
          <w:szCs w:val="20"/>
        </w:rPr>
        <w:t>Ivančeně</w:t>
      </w:r>
      <w:proofErr w:type="spellEnd"/>
      <w:r w:rsidRPr="0062466E">
        <w:rPr>
          <w:sz w:val="20"/>
          <w:szCs w:val="20"/>
        </w:rPr>
        <w:t xml:space="preserve">. </w:t>
      </w:r>
      <w:r w:rsidRPr="0062466E">
        <w:rPr>
          <w:iCs/>
          <w:sz w:val="20"/>
          <w:szCs w:val="20"/>
        </w:rPr>
        <w:t xml:space="preserve"> Knihu vydalo Muzeem Těšínska k 70. výročí založení památníku popravených ostravských skautů a členů českého odboje.  Publikaci představí její</w:t>
      </w:r>
      <w:r w:rsidR="002C3F3E">
        <w:rPr>
          <w:iCs/>
          <w:sz w:val="20"/>
          <w:szCs w:val="20"/>
        </w:rPr>
        <w:t xml:space="preserve"> autoři prof. PhDr. Mečislav Borák, CSc., Paed</w:t>
      </w:r>
      <w:r w:rsidRPr="0062466E">
        <w:rPr>
          <w:iCs/>
          <w:sz w:val="20"/>
          <w:szCs w:val="20"/>
        </w:rPr>
        <w:t>Dr. Zbyšek Ondřeka, PhDr. David Pindur, Ph.D. a Mgr. Tomáš Foldyna.</w:t>
      </w:r>
      <w:r w:rsidRPr="0062466E">
        <w:rPr>
          <w:sz w:val="20"/>
          <w:szCs w:val="20"/>
        </w:rPr>
        <w:t xml:space="preserve"> </w:t>
      </w:r>
      <w:r w:rsidRPr="0062466E">
        <w:rPr>
          <w:iCs/>
          <w:sz w:val="20"/>
          <w:szCs w:val="20"/>
        </w:rPr>
        <w:t>Na místě lze výtisk zakoupit za cenu 100,- Kč, pro členy Klubu Muzea Těšínska s 50%</w:t>
      </w:r>
      <w:r w:rsidRPr="0062466E">
        <w:rPr>
          <w:sz w:val="20"/>
          <w:szCs w:val="20"/>
        </w:rPr>
        <w:t> </w:t>
      </w:r>
      <w:r w:rsidRPr="0062466E">
        <w:rPr>
          <w:iCs/>
          <w:sz w:val="20"/>
          <w:szCs w:val="20"/>
        </w:rPr>
        <w:t xml:space="preserve">slevou. </w:t>
      </w:r>
      <w:r w:rsidR="001930CE">
        <w:rPr>
          <w:iCs/>
          <w:sz w:val="20"/>
          <w:szCs w:val="20"/>
        </w:rPr>
        <w:t>Na závěr akce proběhne také</w:t>
      </w:r>
      <w:r w:rsidR="00F050EB">
        <w:rPr>
          <w:iCs/>
          <w:sz w:val="20"/>
          <w:szCs w:val="20"/>
        </w:rPr>
        <w:t xml:space="preserve"> autogramiáda.</w:t>
      </w:r>
    </w:p>
    <w:p w:rsidR="00635C0F" w:rsidRDefault="00635C0F" w:rsidP="0062466E">
      <w:pPr>
        <w:rPr>
          <w:iCs/>
          <w:sz w:val="20"/>
          <w:szCs w:val="20"/>
        </w:rPr>
      </w:pPr>
      <w:bookmarkStart w:id="0" w:name="_GoBack"/>
      <w:bookmarkEnd w:id="0"/>
    </w:p>
    <w:p w:rsidR="00635C0F" w:rsidRPr="00B02D10" w:rsidRDefault="00635C0F" w:rsidP="00635C0F">
      <w:pPr>
        <w:jc w:val="both"/>
        <w:rPr>
          <w:sz w:val="20"/>
          <w:szCs w:val="20"/>
        </w:rPr>
      </w:pPr>
      <w:r w:rsidRPr="00B02D10">
        <w:rPr>
          <w:sz w:val="20"/>
          <w:szCs w:val="20"/>
        </w:rPr>
        <w:t xml:space="preserve">Publikace by neměla uniknout pozornosti nejen skautů, trampů či turistů, ale všech návštěvníků Moravskoslezských Beskyd, zejména těch, kdo se vypraví k vrcholu Lysé hory a přitom procházejí kolem </w:t>
      </w:r>
      <w:proofErr w:type="spellStart"/>
      <w:r w:rsidRPr="00B02D10">
        <w:rPr>
          <w:sz w:val="20"/>
          <w:szCs w:val="20"/>
        </w:rPr>
        <w:t>Ivančeny</w:t>
      </w:r>
      <w:proofErr w:type="spellEnd"/>
      <w:r w:rsidRPr="00B02D10">
        <w:rPr>
          <w:sz w:val="20"/>
          <w:szCs w:val="20"/>
        </w:rPr>
        <w:t>. Na svých 80 stranách s bohatým obrazovým doprovodem jim doslova i pomyslně pomůže v orientaci – nejen v prostoru, ale i v čase.</w:t>
      </w:r>
      <w:r>
        <w:rPr>
          <w:sz w:val="20"/>
          <w:szCs w:val="20"/>
        </w:rPr>
        <w:t xml:space="preserve"> </w:t>
      </w:r>
      <w:r w:rsidRPr="005F11F6">
        <w:rPr>
          <w:b/>
          <w:sz w:val="20"/>
          <w:szCs w:val="20"/>
        </w:rPr>
        <w:t xml:space="preserve">Publikaci </w:t>
      </w:r>
      <w:r>
        <w:rPr>
          <w:b/>
          <w:sz w:val="20"/>
          <w:szCs w:val="20"/>
        </w:rPr>
        <w:t xml:space="preserve">si mohou všichni zájemci </w:t>
      </w:r>
      <w:r w:rsidRPr="005F11F6">
        <w:rPr>
          <w:b/>
          <w:sz w:val="20"/>
          <w:szCs w:val="20"/>
        </w:rPr>
        <w:t>objednat v Muzeu Těšínska</w:t>
      </w:r>
      <w:r>
        <w:rPr>
          <w:sz w:val="20"/>
          <w:szCs w:val="20"/>
        </w:rPr>
        <w:t xml:space="preserve"> za cenu 100 Kč.</w:t>
      </w:r>
    </w:p>
    <w:p w:rsidR="00635C0F" w:rsidRPr="0062466E" w:rsidRDefault="00635C0F" w:rsidP="0062466E">
      <w:pPr>
        <w:rPr>
          <w:sz w:val="20"/>
          <w:szCs w:val="20"/>
        </w:rPr>
      </w:pPr>
    </w:p>
    <w:p w:rsidR="009A4D02" w:rsidRDefault="009A4D02" w:rsidP="00F726E7">
      <w:pPr>
        <w:jc w:val="both"/>
        <w:rPr>
          <w:sz w:val="20"/>
          <w:szCs w:val="20"/>
        </w:rPr>
      </w:pPr>
    </w:p>
    <w:p w:rsidR="008B4ED3" w:rsidRPr="009A4D02" w:rsidRDefault="00B02D10" w:rsidP="00F726E7">
      <w:pPr>
        <w:jc w:val="both"/>
        <w:rPr>
          <w:i/>
          <w:sz w:val="20"/>
          <w:szCs w:val="20"/>
        </w:rPr>
      </w:pPr>
      <w:r w:rsidRPr="009A4D02">
        <w:rPr>
          <w:i/>
          <w:sz w:val="20"/>
          <w:szCs w:val="20"/>
        </w:rPr>
        <w:t xml:space="preserve">Mohyla </w:t>
      </w:r>
      <w:r w:rsidR="008B4ED3" w:rsidRPr="009A4D02">
        <w:rPr>
          <w:i/>
          <w:sz w:val="20"/>
          <w:szCs w:val="20"/>
        </w:rPr>
        <w:t xml:space="preserve">podnes </w:t>
      </w:r>
      <w:r w:rsidRPr="009A4D02">
        <w:rPr>
          <w:i/>
          <w:sz w:val="20"/>
          <w:szCs w:val="20"/>
        </w:rPr>
        <w:t xml:space="preserve">připomíná </w:t>
      </w:r>
      <w:r w:rsidR="008B4ED3" w:rsidRPr="009A4D02">
        <w:rPr>
          <w:i/>
          <w:sz w:val="20"/>
          <w:szCs w:val="20"/>
        </w:rPr>
        <w:t>památku ostravských skautů a dalších členů českého odboje, popravených gestapem v Těšíně na samém konci okupace ČSR v dubnu 1945. Od svého založení v říjnu 1946 vyrostla mohyla do podob</w:t>
      </w:r>
      <w:r w:rsidRPr="009A4D02">
        <w:rPr>
          <w:i/>
          <w:sz w:val="20"/>
          <w:szCs w:val="20"/>
        </w:rPr>
        <w:t>y</w:t>
      </w:r>
      <w:r w:rsidR="008B4ED3" w:rsidRPr="009A4D02">
        <w:rPr>
          <w:i/>
          <w:sz w:val="20"/>
          <w:szCs w:val="20"/>
        </w:rPr>
        <w:t xml:space="preserve"> ojedinělého rozsáhlého památníku, jaký nemá v České republice obdoby – je </w:t>
      </w:r>
      <w:r w:rsidR="0099193A" w:rsidRPr="009A4D02">
        <w:rPr>
          <w:i/>
          <w:sz w:val="20"/>
          <w:szCs w:val="20"/>
        </w:rPr>
        <w:t>totiž vytvořen z</w:t>
      </w:r>
      <w:r w:rsidR="008B4ED3" w:rsidRPr="009A4D02">
        <w:rPr>
          <w:i/>
          <w:sz w:val="20"/>
          <w:szCs w:val="20"/>
        </w:rPr>
        <w:t xml:space="preserve"> tisíců kamenů, které na </w:t>
      </w:r>
      <w:proofErr w:type="spellStart"/>
      <w:r w:rsidR="008B4ED3" w:rsidRPr="009A4D02">
        <w:rPr>
          <w:i/>
          <w:sz w:val="20"/>
          <w:szCs w:val="20"/>
        </w:rPr>
        <w:t>Ivančenu</w:t>
      </w:r>
      <w:proofErr w:type="spellEnd"/>
      <w:r w:rsidR="008B4ED3" w:rsidRPr="009A4D02">
        <w:rPr>
          <w:i/>
          <w:sz w:val="20"/>
          <w:szCs w:val="20"/>
        </w:rPr>
        <w:t xml:space="preserve"> dobrovolně přinášely celé generace skautů, trampů, táborníků, oc</w:t>
      </w:r>
      <w:r w:rsidR="0099193A" w:rsidRPr="009A4D02">
        <w:rPr>
          <w:i/>
          <w:sz w:val="20"/>
          <w:szCs w:val="20"/>
        </w:rPr>
        <w:t>h</w:t>
      </w:r>
      <w:r w:rsidR="008B4ED3" w:rsidRPr="009A4D02">
        <w:rPr>
          <w:i/>
          <w:sz w:val="20"/>
          <w:szCs w:val="20"/>
        </w:rPr>
        <w:t>ránců přírody i turistů ze všech koutů České republiky i ze Slov</w:t>
      </w:r>
      <w:r w:rsidR="0099193A" w:rsidRPr="009A4D02">
        <w:rPr>
          <w:i/>
          <w:sz w:val="20"/>
          <w:szCs w:val="20"/>
        </w:rPr>
        <w:t>en</w:t>
      </w:r>
      <w:r w:rsidR="008B4ED3" w:rsidRPr="009A4D02">
        <w:rPr>
          <w:i/>
          <w:sz w:val="20"/>
          <w:szCs w:val="20"/>
        </w:rPr>
        <w:t xml:space="preserve">ska. </w:t>
      </w:r>
      <w:proofErr w:type="spellStart"/>
      <w:r w:rsidR="008B4ED3" w:rsidRPr="009A4D02">
        <w:rPr>
          <w:i/>
          <w:sz w:val="20"/>
          <w:szCs w:val="20"/>
        </w:rPr>
        <w:t>Ivančena</w:t>
      </w:r>
      <w:proofErr w:type="spellEnd"/>
      <w:r w:rsidR="008B4ED3" w:rsidRPr="009A4D02">
        <w:rPr>
          <w:i/>
          <w:sz w:val="20"/>
          <w:szCs w:val="20"/>
        </w:rPr>
        <w:t xml:space="preserve"> se postupně stala nejen připomínkou popravených odbojářů, ale dnes je již i všeobecně známým symbolem touhy </w:t>
      </w:r>
      <w:r w:rsidR="0099193A" w:rsidRPr="009A4D02">
        <w:rPr>
          <w:i/>
          <w:sz w:val="20"/>
          <w:szCs w:val="20"/>
        </w:rPr>
        <w:t>mladých lidí po životě ve svobod</w:t>
      </w:r>
      <w:r w:rsidR="008B4ED3" w:rsidRPr="009A4D02">
        <w:rPr>
          <w:i/>
          <w:sz w:val="20"/>
          <w:szCs w:val="20"/>
        </w:rPr>
        <w:t>né zemi, jehož věhlas daleko překročil hranice Moravskoslezského kraje.</w:t>
      </w:r>
    </w:p>
    <w:p w:rsidR="00134F53" w:rsidRPr="00B02D10" w:rsidRDefault="00134F53" w:rsidP="00F726E7">
      <w:pPr>
        <w:jc w:val="both"/>
        <w:rPr>
          <w:sz w:val="20"/>
          <w:szCs w:val="20"/>
        </w:rPr>
      </w:pPr>
    </w:p>
    <w:p w:rsidR="009A4D02" w:rsidRPr="009A4D02" w:rsidRDefault="008B4ED3" w:rsidP="00F726E7">
      <w:pPr>
        <w:jc w:val="both"/>
        <w:rPr>
          <w:i/>
          <w:sz w:val="20"/>
          <w:szCs w:val="20"/>
        </w:rPr>
      </w:pPr>
      <w:r w:rsidRPr="009A4D02">
        <w:rPr>
          <w:i/>
          <w:sz w:val="20"/>
          <w:szCs w:val="20"/>
        </w:rPr>
        <w:t xml:space="preserve">Publikace přináší základní souhrn informací k fenoménu </w:t>
      </w:r>
      <w:proofErr w:type="spellStart"/>
      <w:r w:rsidRPr="009A4D02">
        <w:rPr>
          <w:i/>
          <w:sz w:val="20"/>
          <w:szCs w:val="20"/>
        </w:rPr>
        <w:t>Ivančena</w:t>
      </w:r>
      <w:proofErr w:type="spellEnd"/>
      <w:r w:rsidRPr="009A4D02">
        <w:rPr>
          <w:i/>
          <w:sz w:val="20"/>
          <w:szCs w:val="20"/>
        </w:rPr>
        <w:t>, založený na výsledcích několikaletého profesionálního historického</w:t>
      </w:r>
      <w:r w:rsidR="00A26A2B" w:rsidRPr="009A4D02">
        <w:rPr>
          <w:i/>
          <w:sz w:val="20"/>
          <w:szCs w:val="20"/>
        </w:rPr>
        <w:t xml:space="preserve"> výzkumu. Téma je nazíráno čtyřmi</w:t>
      </w:r>
      <w:r w:rsidRPr="009A4D02">
        <w:rPr>
          <w:i/>
          <w:sz w:val="20"/>
          <w:szCs w:val="20"/>
        </w:rPr>
        <w:t xml:space="preserve"> autory </w:t>
      </w:r>
      <w:r w:rsidR="00A26A2B" w:rsidRPr="009A4D02">
        <w:rPr>
          <w:i/>
          <w:sz w:val="20"/>
          <w:szCs w:val="20"/>
        </w:rPr>
        <w:t xml:space="preserve">(Mečislav Borák, Tomáš Foldyna, Zbyšek Ondřeka, David Pindur) </w:t>
      </w:r>
      <w:r w:rsidRPr="009A4D02">
        <w:rPr>
          <w:i/>
          <w:sz w:val="20"/>
          <w:szCs w:val="20"/>
        </w:rPr>
        <w:t>z různých úhlů poh</w:t>
      </w:r>
      <w:r w:rsidR="0099193A" w:rsidRPr="009A4D02">
        <w:rPr>
          <w:i/>
          <w:sz w:val="20"/>
          <w:szCs w:val="20"/>
        </w:rPr>
        <w:t>l</w:t>
      </w:r>
      <w:r w:rsidRPr="009A4D02">
        <w:rPr>
          <w:i/>
          <w:sz w:val="20"/>
          <w:szCs w:val="20"/>
        </w:rPr>
        <w:t xml:space="preserve">edu. Textovou část uvozují základní informace o Lysé hoře a jejím okolí v širším historicko-geografickém kontextu, o změnách státních hranic ČSR v okolí Lysé hory po okupaci československého pohraničí v roce 1938 nebo o původu názvu místa zvaného </w:t>
      </w:r>
      <w:proofErr w:type="spellStart"/>
      <w:r w:rsidRPr="009A4D02">
        <w:rPr>
          <w:i/>
          <w:sz w:val="20"/>
          <w:szCs w:val="20"/>
        </w:rPr>
        <w:t>Ivančena</w:t>
      </w:r>
      <w:proofErr w:type="spellEnd"/>
      <w:r w:rsidRPr="009A4D02">
        <w:rPr>
          <w:i/>
          <w:sz w:val="20"/>
          <w:szCs w:val="20"/>
        </w:rPr>
        <w:t xml:space="preserve"> a dávných majitelích této beskydské polany. Následuje stručný nástin počátků a rozvoje skautingu v Těšínském Slezska a v přilehlé části Moravy, včetně pojednání o legendární Slezské lesní škole konané v meziválečném </w:t>
      </w:r>
      <w:r w:rsidR="0099193A" w:rsidRPr="009A4D02">
        <w:rPr>
          <w:i/>
          <w:sz w:val="20"/>
          <w:szCs w:val="20"/>
        </w:rPr>
        <w:t>obdob</w:t>
      </w:r>
      <w:r w:rsidRPr="009A4D02">
        <w:rPr>
          <w:i/>
          <w:sz w:val="20"/>
          <w:szCs w:val="20"/>
        </w:rPr>
        <w:t>í na tábořišti U Chladné vody v Malenovicích, doslova na doh</w:t>
      </w:r>
      <w:r w:rsidR="0099193A" w:rsidRPr="009A4D02">
        <w:rPr>
          <w:i/>
          <w:sz w:val="20"/>
          <w:szCs w:val="20"/>
        </w:rPr>
        <w:t>l</w:t>
      </w:r>
      <w:r w:rsidRPr="009A4D02">
        <w:rPr>
          <w:i/>
          <w:sz w:val="20"/>
          <w:szCs w:val="20"/>
        </w:rPr>
        <w:t xml:space="preserve">ed od </w:t>
      </w:r>
      <w:proofErr w:type="spellStart"/>
      <w:proofErr w:type="gramStart"/>
      <w:r w:rsidRPr="009A4D02">
        <w:rPr>
          <w:i/>
          <w:sz w:val="20"/>
          <w:szCs w:val="20"/>
        </w:rPr>
        <w:t>Ivančeny</w:t>
      </w:r>
      <w:proofErr w:type="spellEnd"/>
      <w:proofErr w:type="gramEnd"/>
      <w:r w:rsidRPr="009A4D02">
        <w:rPr>
          <w:i/>
          <w:sz w:val="20"/>
          <w:szCs w:val="20"/>
        </w:rPr>
        <w:t>. Vlas</w:t>
      </w:r>
      <w:r w:rsidR="00F726E7" w:rsidRPr="009A4D02">
        <w:rPr>
          <w:i/>
          <w:sz w:val="20"/>
          <w:szCs w:val="20"/>
        </w:rPr>
        <w:t>t</w:t>
      </w:r>
      <w:r w:rsidRPr="009A4D02">
        <w:rPr>
          <w:i/>
          <w:sz w:val="20"/>
          <w:szCs w:val="20"/>
        </w:rPr>
        <w:t xml:space="preserve">ní jádro pojednání vypráví o tragickém příběhu ostravské odbojové skupiny vedené skautským činovníkem Vladimírem Čermákem – Zuzinou a složené z jeho spolupracovníků z řad </w:t>
      </w:r>
      <w:r w:rsidR="00B512E7" w:rsidRPr="009A4D02">
        <w:rPr>
          <w:i/>
          <w:sz w:val="20"/>
          <w:szCs w:val="20"/>
        </w:rPr>
        <w:t>junáků, sokolů a dalších českých vlastenc</w:t>
      </w:r>
      <w:r w:rsidR="0099193A" w:rsidRPr="009A4D02">
        <w:rPr>
          <w:i/>
          <w:sz w:val="20"/>
          <w:szCs w:val="20"/>
        </w:rPr>
        <w:t>ů</w:t>
      </w:r>
      <w:r w:rsidR="00B512E7" w:rsidRPr="009A4D02">
        <w:rPr>
          <w:i/>
          <w:sz w:val="20"/>
          <w:szCs w:val="20"/>
        </w:rPr>
        <w:t xml:space="preserve">. Další část publikace je věnována vzniku mohyly na </w:t>
      </w:r>
      <w:proofErr w:type="spellStart"/>
      <w:r w:rsidR="00B512E7" w:rsidRPr="009A4D02">
        <w:rPr>
          <w:i/>
          <w:sz w:val="20"/>
          <w:szCs w:val="20"/>
        </w:rPr>
        <w:t>Ivančeně</w:t>
      </w:r>
      <w:proofErr w:type="spellEnd"/>
      <w:r w:rsidR="00B512E7" w:rsidRPr="009A4D02">
        <w:rPr>
          <w:i/>
          <w:sz w:val="20"/>
          <w:szCs w:val="20"/>
        </w:rPr>
        <w:t xml:space="preserve">, která již sedm desítek let píše a vypráví svůj vlastní pozoruhodný příběh. </w:t>
      </w:r>
    </w:p>
    <w:p w:rsidR="009A4D02" w:rsidRDefault="009A4D02" w:rsidP="00F726E7">
      <w:pPr>
        <w:jc w:val="both"/>
        <w:rPr>
          <w:sz w:val="20"/>
          <w:szCs w:val="20"/>
        </w:rPr>
      </w:pPr>
    </w:p>
    <w:p w:rsidR="00EB67F4" w:rsidRPr="00EB67F4" w:rsidRDefault="00EB67F4" w:rsidP="00EB67F4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EB67F4" w:rsidRPr="00077516" w:rsidRDefault="00EB67F4" w:rsidP="00EB67F4">
      <w:pPr>
        <w:pStyle w:val="Seznam"/>
        <w:ind w:left="0" w:firstLine="0"/>
        <w:jc w:val="both"/>
        <w:rPr>
          <w:sz w:val="20"/>
          <w:szCs w:val="20"/>
        </w:rPr>
      </w:pPr>
      <w:r w:rsidRPr="00077516">
        <w:rPr>
          <w:b/>
          <w:sz w:val="20"/>
          <w:szCs w:val="20"/>
        </w:rPr>
        <w:t>Iva Lupková</w:t>
      </w:r>
      <w:r w:rsidRPr="00077516">
        <w:rPr>
          <w:sz w:val="20"/>
          <w:szCs w:val="20"/>
        </w:rPr>
        <w:t>, PR a tiskový servis Muzea Těšínska</w:t>
      </w:r>
    </w:p>
    <w:p w:rsidR="00EB67F4" w:rsidRPr="00077516" w:rsidRDefault="00EB67F4" w:rsidP="00EB67F4">
      <w:pPr>
        <w:pStyle w:val="Seznam"/>
        <w:ind w:left="0" w:firstLine="0"/>
        <w:jc w:val="both"/>
        <w:rPr>
          <w:sz w:val="20"/>
          <w:szCs w:val="20"/>
        </w:rPr>
      </w:pPr>
      <w:r w:rsidRPr="00077516">
        <w:rPr>
          <w:sz w:val="20"/>
          <w:szCs w:val="20"/>
        </w:rPr>
        <w:t>737 327</w:t>
      </w:r>
      <w:r>
        <w:rPr>
          <w:sz w:val="20"/>
          <w:szCs w:val="20"/>
        </w:rPr>
        <w:t> </w:t>
      </w:r>
      <w:r w:rsidRPr="00077516">
        <w:rPr>
          <w:sz w:val="20"/>
          <w:szCs w:val="20"/>
        </w:rPr>
        <w:t>965</w:t>
      </w:r>
      <w:r>
        <w:rPr>
          <w:sz w:val="20"/>
          <w:szCs w:val="20"/>
        </w:rPr>
        <w:t xml:space="preserve">, </w:t>
      </w:r>
      <w:hyperlink r:id="rId5" w:history="1">
        <w:r w:rsidRPr="00EB67F4">
          <w:rPr>
            <w:rStyle w:val="Hypertextovodkaz"/>
            <w:color w:val="auto"/>
            <w:sz w:val="20"/>
            <w:szCs w:val="20"/>
            <w:u w:val="none"/>
          </w:rPr>
          <w:t>iva.lupkova@muzeumct.cz</w:t>
        </w:r>
      </w:hyperlink>
    </w:p>
    <w:p w:rsidR="009176B3" w:rsidRPr="00EB67F4" w:rsidRDefault="003B665D" w:rsidP="00EB67F4"/>
    <w:sectPr w:rsidR="009176B3" w:rsidRPr="00EB67F4" w:rsidSect="00F4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1905"/>
    <w:rsid w:val="00134F53"/>
    <w:rsid w:val="001930CE"/>
    <w:rsid w:val="001A0B4B"/>
    <w:rsid w:val="001E65F3"/>
    <w:rsid w:val="002C3F3E"/>
    <w:rsid w:val="003B665D"/>
    <w:rsid w:val="004C545C"/>
    <w:rsid w:val="004F6B9D"/>
    <w:rsid w:val="0056770A"/>
    <w:rsid w:val="00581678"/>
    <w:rsid w:val="005F11F6"/>
    <w:rsid w:val="0062466E"/>
    <w:rsid w:val="00635C0F"/>
    <w:rsid w:val="00821905"/>
    <w:rsid w:val="008B4ED3"/>
    <w:rsid w:val="0099193A"/>
    <w:rsid w:val="009A4D02"/>
    <w:rsid w:val="00A26A2B"/>
    <w:rsid w:val="00B02D10"/>
    <w:rsid w:val="00B512E7"/>
    <w:rsid w:val="00E6122B"/>
    <w:rsid w:val="00EB67F4"/>
    <w:rsid w:val="00F050EB"/>
    <w:rsid w:val="00F43B04"/>
    <w:rsid w:val="00F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B04"/>
  </w:style>
  <w:style w:type="paragraph" w:styleId="Nadpis3">
    <w:name w:val="heading 3"/>
    <w:basedOn w:val="Normln"/>
    <w:link w:val="Nadpis3Char"/>
    <w:uiPriority w:val="9"/>
    <w:qFormat/>
    <w:rsid w:val="00EB67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67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6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67F4"/>
    <w:rPr>
      <w:b/>
      <w:bCs/>
    </w:rPr>
  </w:style>
  <w:style w:type="character" w:customStyle="1" w:styleId="apple-converted-space">
    <w:name w:val="apple-converted-space"/>
    <w:basedOn w:val="Standardnpsmoodstavce"/>
    <w:rsid w:val="00EB67F4"/>
  </w:style>
  <w:style w:type="paragraph" w:styleId="Textbubliny">
    <w:name w:val="Balloon Text"/>
    <w:basedOn w:val="Normln"/>
    <w:link w:val="TextbublinyChar"/>
    <w:uiPriority w:val="99"/>
    <w:semiHidden/>
    <w:unhideWhenUsed/>
    <w:rsid w:val="00EB6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7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B67F4"/>
    <w:rPr>
      <w:color w:val="0000FF" w:themeColor="hyperlink"/>
      <w:u w:val="single"/>
    </w:rPr>
  </w:style>
  <w:style w:type="paragraph" w:styleId="Seznam">
    <w:name w:val="List"/>
    <w:basedOn w:val="Normln"/>
    <w:uiPriority w:val="99"/>
    <w:semiHidden/>
    <w:unhideWhenUsed/>
    <w:rsid w:val="00EB67F4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67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67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6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67F4"/>
    <w:rPr>
      <w:b/>
      <w:bCs/>
    </w:rPr>
  </w:style>
  <w:style w:type="character" w:customStyle="1" w:styleId="apple-converted-space">
    <w:name w:val="apple-converted-space"/>
    <w:basedOn w:val="Standardnpsmoodstavce"/>
    <w:rsid w:val="00EB67F4"/>
  </w:style>
  <w:style w:type="paragraph" w:styleId="Textbubliny">
    <w:name w:val="Balloon Text"/>
    <w:basedOn w:val="Normln"/>
    <w:link w:val="TextbublinyChar"/>
    <w:uiPriority w:val="99"/>
    <w:semiHidden/>
    <w:unhideWhenUsed/>
    <w:rsid w:val="00EB6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7F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B67F4"/>
    <w:rPr>
      <w:color w:val="0000FF" w:themeColor="hyperlink"/>
      <w:u w:val="single"/>
    </w:rPr>
  </w:style>
  <w:style w:type="paragraph" w:styleId="Seznam">
    <w:name w:val="List"/>
    <w:basedOn w:val="Normln"/>
    <w:uiPriority w:val="99"/>
    <w:semiHidden/>
    <w:unhideWhenUsed/>
    <w:rsid w:val="00EB67F4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.lupkova@muzeumc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Lupková</dc:creator>
  <cp:lastModifiedBy>Ludmila Kučerová</cp:lastModifiedBy>
  <cp:revision>3</cp:revision>
  <dcterms:created xsi:type="dcterms:W3CDTF">2016-11-08T12:49:00Z</dcterms:created>
  <dcterms:modified xsi:type="dcterms:W3CDTF">2016-11-08T12:49:00Z</dcterms:modified>
</cp:coreProperties>
</file>