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B675B6" w:rsidRPr="00D32671" w:rsidTr="00AC02B4">
        <w:tc>
          <w:tcPr>
            <w:tcW w:w="4270" w:type="dxa"/>
            <w:vAlign w:val="center"/>
          </w:tcPr>
          <w:p w:rsidR="00B675B6" w:rsidRPr="00D32671" w:rsidRDefault="008D3D21" w:rsidP="00AE75B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75B6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B675B6" w:rsidRPr="008B0C30" w:rsidRDefault="00B675B6" w:rsidP="00AE75BF">
            <w:pPr>
              <w:pStyle w:val="Nadpis2"/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                                </w:t>
            </w:r>
            <w:r w:rsidRPr="008B0C30">
              <w:rPr>
                <w:rFonts w:cs="Arial"/>
                <w:bCs/>
                <w:sz w:val="22"/>
                <w:szCs w:val="22"/>
              </w:rPr>
              <w:t>Tisková zpráva</w:t>
            </w:r>
          </w:p>
        </w:tc>
      </w:tr>
      <w:tr w:rsidR="00B675B6" w:rsidRPr="0068612B" w:rsidTr="00AC02B4">
        <w:tc>
          <w:tcPr>
            <w:tcW w:w="4270" w:type="dxa"/>
            <w:vAlign w:val="center"/>
          </w:tcPr>
          <w:p w:rsidR="00B675B6" w:rsidRPr="00D32671" w:rsidRDefault="00B675B6" w:rsidP="00AE75BF">
            <w:pPr>
              <w:jc w:val="both"/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B675B6" w:rsidRPr="0068612B" w:rsidRDefault="00B675B6" w:rsidP="00AE75BF">
            <w:pPr>
              <w:jc w:val="both"/>
              <w:rPr>
                <w:rFonts w:ascii="Arial" w:hAnsi="Arial" w:cs="Arial"/>
                <w:b/>
                <w:bCs/>
              </w:rPr>
            </w:pPr>
            <w:r w:rsidRPr="006861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</w:t>
            </w:r>
          </w:p>
        </w:tc>
      </w:tr>
      <w:tr w:rsidR="00B675B6" w:rsidRPr="00D32671" w:rsidTr="00AC02B4">
        <w:tc>
          <w:tcPr>
            <w:tcW w:w="4270" w:type="dxa"/>
            <w:vAlign w:val="center"/>
          </w:tcPr>
          <w:p w:rsidR="00B675B6" w:rsidRPr="00D32671" w:rsidRDefault="00B675B6" w:rsidP="00AE75BF">
            <w:pPr>
              <w:jc w:val="both"/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B675B6" w:rsidRPr="00D32671" w:rsidRDefault="00B675B6" w:rsidP="00AE75B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675B6" w:rsidRDefault="00B675B6" w:rsidP="00AE75BF">
      <w:pPr>
        <w:ind w:left="720"/>
        <w:jc w:val="both"/>
        <w:rPr>
          <w:rFonts w:ascii="Arial" w:hAnsi="Arial" w:cs="Arial"/>
          <w:b/>
          <w:bCs/>
        </w:rPr>
      </w:pPr>
    </w:p>
    <w:p w:rsidR="00E8752E" w:rsidRDefault="00E8752E" w:rsidP="00AE75B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7188" w:rsidRDefault="008C0A39" w:rsidP="00AE75BF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8C0A39">
        <w:rPr>
          <w:rFonts w:ascii="Arial" w:hAnsi="Arial" w:cs="Arial"/>
          <w:b/>
          <w:sz w:val="22"/>
          <w:szCs w:val="22"/>
        </w:rPr>
        <w:t>Praha představila mapu přístupnosti budov a veřejných prostor</w:t>
      </w:r>
    </w:p>
    <w:p w:rsidR="008C0A39" w:rsidRDefault="008C0A39" w:rsidP="00E2718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51BC4" w:rsidRDefault="008C0A39" w:rsidP="00E27188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8C0A39">
        <w:rPr>
          <w:rFonts w:ascii="Arial" w:hAnsi="Arial" w:cs="Arial"/>
          <w:b/>
          <w:sz w:val="22"/>
          <w:szCs w:val="22"/>
        </w:rPr>
        <w:t>Digitální mapu přístupnosti budov a veřej</w:t>
      </w:r>
      <w:r w:rsidR="008D3D21">
        <w:rPr>
          <w:rFonts w:ascii="Arial" w:hAnsi="Arial" w:cs="Arial"/>
          <w:b/>
          <w:sz w:val="22"/>
          <w:szCs w:val="22"/>
        </w:rPr>
        <w:t>ných prostor pro osoby s omezenou schopností pohybu</w:t>
      </w:r>
      <w:r>
        <w:rPr>
          <w:rFonts w:ascii="Arial" w:hAnsi="Arial" w:cs="Arial"/>
          <w:b/>
          <w:sz w:val="22"/>
          <w:szCs w:val="22"/>
        </w:rPr>
        <w:t xml:space="preserve"> dnes představilo h</w:t>
      </w:r>
      <w:r w:rsidRPr="008C0A39">
        <w:rPr>
          <w:rFonts w:ascii="Arial" w:hAnsi="Arial" w:cs="Arial"/>
          <w:b/>
          <w:sz w:val="22"/>
          <w:szCs w:val="22"/>
        </w:rPr>
        <w:t>lavní město Praha. Objekty zmapovala na základě schválené metodiky Pra</w:t>
      </w:r>
      <w:r w:rsidR="00F80475">
        <w:rPr>
          <w:rFonts w:ascii="Arial" w:hAnsi="Arial" w:cs="Arial"/>
          <w:b/>
          <w:sz w:val="22"/>
          <w:szCs w:val="22"/>
        </w:rPr>
        <w:t>žská organizace vozíčkářů (POV). M</w:t>
      </w:r>
      <w:r w:rsidRPr="008C0A39">
        <w:rPr>
          <w:rFonts w:ascii="Arial" w:hAnsi="Arial" w:cs="Arial"/>
          <w:b/>
          <w:sz w:val="22"/>
          <w:szCs w:val="22"/>
        </w:rPr>
        <w:t>apu samotnou potom vytvořil Institut plánování a rozvoje hlavního města Prahy (IPR).</w:t>
      </w:r>
    </w:p>
    <w:p w:rsidR="008C0A39" w:rsidRDefault="008C0A39" w:rsidP="00E2718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27188" w:rsidRPr="00451BC4" w:rsidRDefault="008C0A39" w:rsidP="00451BC4">
      <w:pPr>
        <w:ind w:left="720"/>
        <w:jc w:val="both"/>
        <w:rPr>
          <w:rFonts w:ascii="Arial" w:hAnsi="Arial" w:cs="Arial"/>
          <w:sz w:val="22"/>
          <w:szCs w:val="22"/>
        </w:rPr>
      </w:pPr>
      <w:r w:rsidRPr="008C0A39">
        <w:rPr>
          <w:rFonts w:ascii="Arial" w:hAnsi="Arial" w:cs="Arial"/>
          <w:sz w:val="22"/>
          <w:szCs w:val="22"/>
        </w:rPr>
        <w:t xml:space="preserve">Projekt si na </w:t>
      </w:r>
      <w:r w:rsidR="00BE59AD">
        <w:rPr>
          <w:rFonts w:ascii="Arial" w:hAnsi="Arial" w:cs="Arial"/>
          <w:sz w:val="22"/>
          <w:szCs w:val="22"/>
        </w:rPr>
        <w:t>pražské radnici</w:t>
      </w:r>
      <w:r w:rsidRPr="008C0A39">
        <w:rPr>
          <w:rFonts w:ascii="Arial" w:hAnsi="Arial" w:cs="Arial"/>
          <w:sz w:val="22"/>
          <w:szCs w:val="22"/>
        </w:rPr>
        <w:t xml:space="preserve"> vzali pod patronát náměstek primátorky pro dopravu a sport Petr Dolínek, radní pro školství a evropské fondy (dříve</w:t>
      </w:r>
      <w:r>
        <w:rPr>
          <w:rFonts w:ascii="Arial" w:hAnsi="Arial" w:cs="Arial"/>
          <w:sz w:val="22"/>
          <w:szCs w:val="22"/>
        </w:rPr>
        <w:t xml:space="preserve"> i sociální věci) Irena Ropková, </w:t>
      </w:r>
      <w:r w:rsidRPr="008C0A39">
        <w:rPr>
          <w:rFonts w:ascii="Arial" w:hAnsi="Arial" w:cs="Arial"/>
          <w:sz w:val="22"/>
          <w:szCs w:val="22"/>
        </w:rPr>
        <w:t>předseda výboru pro výchovu a vzdělávání (dříve také so</w:t>
      </w:r>
      <w:r>
        <w:rPr>
          <w:rFonts w:ascii="Arial" w:hAnsi="Arial" w:cs="Arial"/>
          <w:sz w:val="22"/>
          <w:szCs w:val="22"/>
        </w:rPr>
        <w:t xml:space="preserve">ciální politiku) Patrik Nacher </w:t>
      </w:r>
      <w:r w:rsidRPr="008C0A39">
        <w:rPr>
          <w:rFonts w:ascii="Arial" w:hAnsi="Arial" w:cs="Arial"/>
          <w:sz w:val="22"/>
          <w:szCs w:val="22"/>
        </w:rPr>
        <w:t xml:space="preserve">a Komise Rady </w:t>
      </w:r>
      <w:r w:rsidR="00BE59AD">
        <w:rPr>
          <w:rFonts w:ascii="Arial" w:hAnsi="Arial" w:cs="Arial"/>
          <w:sz w:val="22"/>
          <w:szCs w:val="22"/>
        </w:rPr>
        <w:t>hl. m. Prahy pro Prahu</w:t>
      </w:r>
      <w:r w:rsidRPr="008C0A39">
        <w:rPr>
          <w:rFonts w:ascii="Arial" w:hAnsi="Arial" w:cs="Arial"/>
          <w:sz w:val="22"/>
          <w:szCs w:val="22"/>
        </w:rPr>
        <w:t xml:space="preserve"> bezbariérovou a otevřenou. Ke spolupráci byla přizvána Pražská organizace vozíčkářů, která vytvořila metodiku pro mapování budov a této činnosti se dlouhodobě věnuje a Sekce prostorových informací Institutu plánování a rozvoje hlavního města Prahy.</w:t>
      </w:r>
    </w:p>
    <w:p w:rsidR="00451BC4" w:rsidRPr="00451BC4" w:rsidRDefault="00451BC4" w:rsidP="00451BC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sz w:val="22"/>
          <w:szCs w:val="22"/>
        </w:rPr>
        <w:t xml:space="preserve">Výsledkem jejich spolupráce je mapa, která tzv. semaforovým způsobem (zelená, oranžová, červená) kategorizuje jednotlivé objekty na přístupné, částečně přístupné a nepřístupné. 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i/>
          <w:sz w:val="22"/>
          <w:szCs w:val="22"/>
        </w:rPr>
        <w:t>„Vytvoření mapy chápu jako další splátku dluhu hendikepovaným, ale třeba i rodinám s kočárky, kterým při pohybu po Praze stále ještě brání spousta bariér, i když se je daří třeba ve veřejné dopravě postupně odstraňovat. Je třeba si uvědomit, že tento projekt musí být komplexní a dlouhodobý, protože Praha se neustále mění a vyvíjí. Stejně se musí doplňovat a aktualizovat i tato mapa,“</w:t>
      </w:r>
      <w:r w:rsidRPr="00F80475">
        <w:rPr>
          <w:rFonts w:ascii="Arial" w:hAnsi="Arial" w:cs="Arial"/>
          <w:sz w:val="22"/>
          <w:szCs w:val="22"/>
        </w:rPr>
        <w:t xml:space="preserve"> uvedl Petr Dolínek.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sz w:val="22"/>
          <w:szCs w:val="22"/>
        </w:rPr>
        <w:t xml:space="preserve">Praha v první fázi nechala zmapovat oblast Pražské památkové rezervace, kde bylo zmapováno zatím 150 budov a veřejných prostor (úřady, památky, parky atd.). </w:t>
      </w:r>
      <w:r w:rsidRPr="00F80475">
        <w:rPr>
          <w:rFonts w:ascii="Arial" w:hAnsi="Arial" w:cs="Arial"/>
          <w:i/>
          <w:sz w:val="22"/>
          <w:szCs w:val="22"/>
        </w:rPr>
        <w:t>„Každý zmapovaný objekt je označen doplňujícími piktogramy a popisem, takže zájemce najde přesné informace o tom, jaká úskalí zde na něj čekají. Mapa nabízí možnost vyhledávání dle typu objektu či lokality a možnost filtrace,“</w:t>
      </w:r>
      <w:r w:rsidRPr="00F80475">
        <w:rPr>
          <w:rFonts w:ascii="Arial" w:hAnsi="Arial" w:cs="Arial"/>
          <w:sz w:val="22"/>
          <w:szCs w:val="22"/>
        </w:rPr>
        <w:t xml:space="preserve"> vysvětlil tiskový mluvčí IPR Adam Švejda.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sz w:val="22"/>
          <w:szCs w:val="22"/>
        </w:rPr>
        <w:t xml:space="preserve">Vedle mapování, které zadalo hlavní město, využily nabídku k zapojení i mnohé městské části, které mohou už druhým rokem od </w:t>
      </w:r>
      <w:r w:rsidR="00EE73E4">
        <w:rPr>
          <w:rFonts w:ascii="Arial" w:hAnsi="Arial" w:cs="Arial"/>
          <w:sz w:val="22"/>
          <w:szCs w:val="22"/>
        </w:rPr>
        <w:t xml:space="preserve">Magistrátu hl. m. Prahy </w:t>
      </w:r>
      <w:r w:rsidRPr="00F80475">
        <w:rPr>
          <w:rFonts w:ascii="Arial" w:hAnsi="Arial" w:cs="Arial"/>
          <w:sz w:val="22"/>
          <w:szCs w:val="22"/>
        </w:rPr>
        <w:t>čerpat dotace na mapování (až 50 tis. Kč ročně), a mapují objekty na svém území. Celkem tak v současné době mapa obsahuje 297 zmapovaných objektů.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i/>
          <w:sz w:val="22"/>
          <w:szCs w:val="22"/>
        </w:rPr>
        <w:t>„Odezvu městských částí považuji obecně za velmi dobrou, i když v přístupu jsou rozdíly. Věřím, že ty městské části, které zatím zaostávají, budou chtít rychle dohnat ostatní a k mapování se připojí. Důležité také je, aby se mapování řídilo jednotnou metodikou a prováděli jej skutečně profesionální mapovači, kterými disponuje Pražská organizace vozíčkářů. V opačném případě mají totiž výsledná data rozdílnou kvalitu a relevanci, což je škoda,“</w:t>
      </w:r>
      <w:r w:rsidRPr="00F80475">
        <w:rPr>
          <w:rFonts w:ascii="Arial" w:hAnsi="Arial" w:cs="Arial"/>
          <w:sz w:val="22"/>
          <w:szCs w:val="22"/>
        </w:rPr>
        <w:t xml:space="preserve"> řekla radní Ropková.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sz w:val="22"/>
          <w:szCs w:val="22"/>
        </w:rPr>
        <w:t xml:space="preserve">Důležitost správného mapování vysvětlila koordinátorka projektu Přes bariéry Pražské organizace vozíčkářů Marie Málková. </w:t>
      </w:r>
      <w:r w:rsidRPr="00F80475">
        <w:rPr>
          <w:rFonts w:ascii="Arial" w:hAnsi="Arial" w:cs="Arial"/>
          <w:i/>
          <w:sz w:val="22"/>
          <w:szCs w:val="22"/>
        </w:rPr>
        <w:t xml:space="preserve">„Při mapování podmínek přístupnosti budov je třeba skloubit odborné znalosti a uživatelské zkušenosti: je třeba pochopit provoz a funkce v konkrétní a mnohdy složité budově, její členění a propojení vertikálními a horizontálními komunikacemi, sledovat rozmístění hygienického zázemí a současně hledat i možnosti řešení úprav a odstraňování bariér. Zaznamenaná </w:t>
      </w:r>
      <w:r w:rsidRPr="00F80475">
        <w:rPr>
          <w:rFonts w:ascii="Arial" w:hAnsi="Arial" w:cs="Arial"/>
          <w:i/>
          <w:sz w:val="22"/>
          <w:szCs w:val="22"/>
        </w:rPr>
        <w:lastRenderedPageBreak/>
        <w:t>měření a poznámky z práce v terénu je pak třeba pečlivě vyhodnotit a nastává neméně důležitá práce - objekt zařadit podle kritérií do příslušné kategorie a vypracovat uživatelský popis podmínek přístupnosti</w:t>
      </w:r>
      <w:r>
        <w:rPr>
          <w:rFonts w:ascii="Arial" w:hAnsi="Arial" w:cs="Arial"/>
          <w:i/>
          <w:sz w:val="22"/>
          <w:szCs w:val="22"/>
        </w:rPr>
        <w:t>,</w:t>
      </w:r>
      <w:r w:rsidRPr="00F80475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uvedla Málková.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sz w:val="22"/>
          <w:szCs w:val="22"/>
        </w:rPr>
        <w:t xml:space="preserve">Mapa je veřejnosti přístupná na adrese </w:t>
      </w:r>
      <w:hyperlink r:id="rId6" w:history="1">
        <w:r w:rsidRPr="00383530">
          <w:rPr>
            <w:rStyle w:val="Hypertextovodkaz"/>
            <w:rFonts w:ascii="Arial" w:hAnsi="Arial" w:cs="Arial"/>
            <w:sz w:val="22"/>
            <w:szCs w:val="22"/>
          </w:rPr>
          <w:t>www.mapapristupnosti.cz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F80475">
        <w:rPr>
          <w:rFonts w:ascii="Arial" w:hAnsi="Arial" w:cs="Arial"/>
          <w:sz w:val="22"/>
          <w:szCs w:val="22"/>
        </w:rPr>
        <w:t xml:space="preserve">a je optimalizovaná i pro tablety a mobilní telefony. Podle předsedy výboru Patrika Nachera je nyní klíčové, aby se projekt správně vyvíjel do budoucna. </w:t>
      </w:r>
      <w:r w:rsidRPr="00C41459">
        <w:rPr>
          <w:rFonts w:ascii="Arial" w:hAnsi="Arial" w:cs="Arial"/>
          <w:i/>
          <w:sz w:val="22"/>
          <w:szCs w:val="22"/>
        </w:rPr>
        <w:t>„Jsem nesmírně rád, že se podařilo projekt dotáhnout a my dnes můžeme prezentovat unikátní mapu Prahy z pohledu přístupnosti pro lidi s</w:t>
      </w:r>
      <w:r w:rsidR="008D3D21">
        <w:rPr>
          <w:rFonts w:ascii="Arial" w:hAnsi="Arial" w:cs="Arial"/>
          <w:i/>
          <w:sz w:val="22"/>
          <w:szCs w:val="22"/>
        </w:rPr>
        <w:t> omezenou schopností pohybu</w:t>
      </w:r>
      <w:r w:rsidRPr="00C41459">
        <w:rPr>
          <w:rFonts w:ascii="Arial" w:hAnsi="Arial" w:cs="Arial"/>
          <w:i/>
          <w:sz w:val="22"/>
          <w:szCs w:val="22"/>
        </w:rPr>
        <w:t>. Nicméně je to jen první fáze projektu a první vrstva informací. Dále nás čeká mapování zastávek, dalších prostor a budov, přechodů a doporučených tras, oslovení soukromých společností jako jsou banky, lékárny apod.,“</w:t>
      </w:r>
      <w:r w:rsidRPr="00F80475">
        <w:rPr>
          <w:rFonts w:ascii="Arial" w:hAnsi="Arial" w:cs="Arial"/>
          <w:sz w:val="22"/>
          <w:szCs w:val="22"/>
        </w:rPr>
        <w:t xml:space="preserve"> uvedl Nacher.</w:t>
      </w:r>
    </w:p>
    <w:p w:rsidR="00F80475" w:rsidRPr="00F80475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51BC4" w:rsidRDefault="00F80475" w:rsidP="00F80475">
      <w:pPr>
        <w:ind w:left="720"/>
        <w:jc w:val="both"/>
        <w:rPr>
          <w:rFonts w:ascii="Arial" w:hAnsi="Arial" w:cs="Arial"/>
          <w:sz w:val="22"/>
          <w:szCs w:val="22"/>
        </w:rPr>
      </w:pPr>
      <w:r w:rsidRPr="00F80475">
        <w:rPr>
          <w:rFonts w:ascii="Arial" w:hAnsi="Arial" w:cs="Arial"/>
          <w:sz w:val="22"/>
          <w:szCs w:val="22"/>
        </w:rPr>
        <w:t>V budoucnu by se mapa měla aktualizovat jak prostorově, tedy bude zmapováno větší území, tak i z hlediska vrstev. Zmapována by měla být třeba přístupnost autobusových zastávek, osloveny budou také soukromé subjekty. V plánu je i vytvoření doporučených historických tras či anglické mutace stránek.</w:t>
      </w:r>
    </w:p>
    <w:p w:rsidR="00451BC4" w:rsidRPr="00B15740" w:rsidRDefault="00451BC4" w:rsidP="00B1574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75B6" w:rsidRDefault="00B675B6" w:rsidP="00AE75BF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Pr="00D003AD">
        <w:rPr>
          <w:rFonts w:ascii="Arial" w:hAnsi="Arial" w:cs="Arial"/>
          <w:sz w:val="22"/>
          <w:szCs w:val="22"/>
        </w:rPr>
        <w:t xml:space="preserve"> </w:t>
      </w:r>
      <w:r w:rsidR="00451BC4">
        <w:rPr>
          <w:rFonts w:ascii="Arial" w:hAnsi="Arial" w:cs="Arial"/>
          <w:sz w:val="22"/>
          <w:szCs w:val="22"/>
        </w:rPr>
        <w:t>2</w:t>
      </w:r>
      <w:r w:rsidR="00286CEA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</w:t>
      </w:r>
      <w:r w:rsidR="00442BE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2016</w:t>
      </w:r>
    </w:p>
    <w:p w:rsidR="008253EF" w:rsidRDefault="008253EF" w:rsidP="00AE75BF">
      <w:pPr>
        <w:spacing w:before="60" w:after="60"/>
        <w:ind w:left="720"/>
        <w:jc w:val="both"/>
        <w:rPr>
          <w:rFonts w:ascii="Arial" w:hAnsi="Arial" w:cs="Arial"/>
          <w:b/>
          <w:i/>
          <w:iCs/>
          <w:sz w:val="18"/>
          <w:szCs w:val="16"/>
        </w:rPr>
      </w:pPr>
    </w:p>
    <w:p w:rsidR="00476294" w:rsidRDefault="00476294" w:rsidP="00AE75BF">
      <w:pPr>
        <w:spacing w:before="60" w:after="60"/>
        <w:ind w:left="720"/>
        <w:jc w:val="both"/>
        <w:rPr>
          <w:rFonts w:ascii="Arial" w:hAnsi="Arial" w:cs="Arial"/>
          <w:b/>
          <w:i/>
          <w:iCs/>
          <w:sz w:val="18"/>
          <w:szCs w:val="16"/>
        </w:rPr>
      </w:pPr>
    </w:p>
    <w:p w:rsidR="00476294" w:rsidRPr="00150DC4" w:rsidRDefault="00476294" w:rsidP="00476294">
      <w:pPr>
        <w:ind w:left="720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_____________________________________________________________________</w:t>
      </w:r>
    </w:p>
    <w:p w:rsidR="00476294" w:rsidRPr="00150DC4" w:rsidRDefault="00476294" w:rsidP="00476294">
      <w:pPr>
        <w:ind w:left="720"/>
        <w:rPr>
          <w:rFonts w:ascii="Arial" w:hAnsi="Arial" w:cs="Arial"/>
          <w:sz w:val="22"/>
          <w:szCs w:val="22"/>
        </w:rPr>
      </w:pPr>
    </w:p>
    <w:p w:rsidR="00476294" w:rsidRPr="00150DC4" w:rsidRDefault="00476294" w:rsidP="00476294">
      <w:pPr>
        <w:spacing w:before="60" w:after="60"/>
        <w:ind w:left="720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 xml:space="preserve">Petr Dolínek 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– </w:t>
      </w:r>
      <w:r>
        <w:rPr>
          <w:rFonts w:ascii="Arial" w:hAnsi="Arial" w:cs="Arial"/>
          <w:b/>
          <w:i/>
          <w:iCs/>
          <w:sz w:val="18"/>
          <w:szCs w:val="16"/>
        </w:rPr>
        <w:t xml:space="preserve">náměstek primátorky </w:t>
      </w:r>
      <w:r w:rsidRPr="00150DC4">
        <w:rPr>
          <w:rFonts w:ascii="Arial" w:hAnsi="Arial" w:cs="Arial"/>
          <w:b/>
          <w:i/>
          <w:iCs/>
          <w:sz w:val="18"/>
          <w:szCs w:val="16"/>
        </w:rPr>
        <w:t>hl. m. Prahy (</w:t>
      </w:r>
      <w:r>
        <w:rPr>
          <w:rFonts w:ascii="Arial" w:hAnsi="Arial" w:cs="Arial"/>
          <w:b/>
          <w:i/>
          <w:iCs/>
          <w:sz w:val="18"/>
          <w:szCs w:val="16"/>
        </w:rPr>
        <w:t>ČSSD</w:t>
      </w:r>
      <w:r w:rsidRPr="00150DC4">
        <w:rPr>
          <w:rFonts w:ascii="Arial" w:hAnsi="Arial" w:cs="Arial"/>
          <w:b/>
          <w:i/>
          <w:iCs/>
          <w:sz w:val="18"/>
          <w:szCs w:val="16"/>
        </w:rPr>
        <w:t>)</w:t>
      </w:r>
    </w:p>
    <w:p w:rsidR="00476294" w:rsidRDefault="00476294" w:rsidP="00476294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150DC4">
        <w:rPr>
          <w:rFonts w:ascii="Arial" w:hAnsi="Arial" w:cs="Arial"/>
          <w:i/>
          <w:iCs/>
          <w:sz w:val="18"/>
          <w:szCs w:val="18"/>
        </w:rPr>
        <w:t>Do funkce zvolen</w:t>
      </w:r>
      <w:r>
        <w:rPr>
          <w:rFonts w:ascii="Arial" w:hAnsi="Arial" w:cs="Arial"/>
          <w:i/>
          <w:iCs/>
          <w:sz w:val="18"/>
          <w:szCs w:val="18"/>
        </w:rPr>
        <w:t xml:space="preserve"> 26. 11. 2014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. Působnost v oblasti </w:t>
      </w:r>
      <w:r>
        <w:rPr>
          <w:rFonts w:ascii="Arial" w:hAnsi="Arial" w:cs="Arial"/>
          <w:i/>
          <w:iCs/>
          <w:sz w:val="18"/>
          <w:szCs w:val="18"/>
        </w:rPr>
        <w:t xml:space="preserve">dopravy, sportu a volného času. </w:t>
      </w:r>
    </w:p>
    <w:p w:rsidR="00476294" w:rsidRPr="00B83350" w:rsidRDefault="00476294" w:rsidP="00476294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B83350">
        <w:rPr>
          <w:rFonts w:ascii="Arial" w:hAnsi="Arial" w:cs="Arial"/>
          <w:i/>
          <w:iCs/>
          <w:sz w:val="18"/>
          <w:szCs w:val="18"/>
        </w:rPr>
        <w:t>V nepřítomnosti primátorky hl. m. Prahy je pověřen jejím zastupováním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B83350">
        <w:rPr>
          <w:rFonts w:ascii="Arial" w:hAnsi="Arial" w:cs="Arial"/>
          <w:i/>
          <w:iCs/>
          <w:sz w:val="18"/>
          <w:szCs w:val="18"/>
        </w:rPr>
        <w:t xml:space="preserve"> neurčí-li primátorka jiného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B83350">
        <w:rPr>
          <w:rFonts w:ascii="Arial" w:hAnsi="Arial" w:cs="Arial"/>
          <w:i/>
          <w:iCs/>
          <w:sz w:val="18"/>
          <w:szCs w:val="18"/>
        </w:rPr>
        <w:t>náměstka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76294" w:rsidRPr="00150DC4" w:rsidRDefault="00476294" w:rsidP="00476294">
      <w:pPr>
        <w:ind w:left="720"/>
        <w:rPr>
          <w:b/>
        </w:rPr>
      </w:pPr>
      <w:r w:rsidRPr="00150DC4">
        <w:rPr>
          <w:b/>
        </w:rPr>
        <w:t>_____________________________________________________________________</w:t>
      </w:r>
    </w:p>
    <w:p w:rsidR="00B675B6" w:rsidRDefault="00B675B6" w:rsidP="00AE75BF">
      <w:pPr>
        <w:ind w:left="709"/>
        <w:jc w:val="both"/>
        <w:rPr>
          <w:rFonts w:ascii="Arial" w:hAnsi="Arial" w:cs="Arial"/>
          <w:sz w:val="22"/>
        </w:rPr>
      </w:pPr>
    </w:p>
    <w:p w:rsidR="00C41459" w:rsidRPr="00150DC4" w:rsidRDefault="00C41459" w:rsidP="00C41459">
      <w:pPr>
        <w:spacing w:before="60" w:after="60"/>
        <w:ind w:left="720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 xml:space="preserve">Ing. </w:t>
      </w:r>
      <w:r w:rsidRPr="00150DC4">
        <w:rPr>
          <w:rFonts w:ascii="Arial" w:hAnsi="Arial" w:cs="Arial"/>
          <w:b/>
          <w:i/>
          <w:iCs/>
          <w:sz w:val="18"/>
          <w:szCs w:val="16"/>
        </w:rPr>
        <w:t>Mgr.</w:t>
      </w:r>
      <w:r>
        <w:rPr>
          <w:rFonts w:ascii="Arial" w:hAnsi="Arial" w:cs="Arial"/>
          <w:b/>
          <w:i/>
          <w:iCs/>
          <w:sz w:val="18"/>
          <w:szCs w:val="16"/>
        </w:rPr>
        <w:t xml:space="preserve"> Irena Ropková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 – radní hl. m. Prahy (</w:t>
      </w:r>
      <w:r>
        <w:rPr>
          <w:rFonts w:ascii="Arial" w:hAnsi="Arial" w:cs="Arial"/>
          <w:b/>
          <w:i/>
          <w:iCs/>
          <w:sz w:val="18"/>
          <w:szCs w:val="16"/>
        </w:rPr>
        <w:t>ČSSD</w:t>
      </w:r>
      <w:r w:rsidRPr="00150DC4">
        <w:rPr>
          <w:rFonts w:ascii="Arial" w:hAnsi="Arial" w:cs="Arial"/>
          <w:b/>
          <w:i/>
          <w:iCs/>
          <w:sz w:val="18"/>
          <w:szCs w:val="16"/>
        </w:rPr>
        <w:t>)</w:t>
      </w:r>
    </w:p>
    <w:p w:rsidR="00233224" w:rsidRDefault="00C41459" w:rsidP="00C41459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150DC4">
        <w:rPr>
          <w:rFonts w:ascii="Arial" w:hAnsi="Arial" w:cs="Arial"/>
          <w:i/>
          <w:iCs/>
          <w:sz w:val="18"/>
          <w:szCs w:val="18"/>
        </w:rPr>
        <w:t>Do funkce zvolen</w:t>
      </w:r>
      <w:r>
        <w:rPr>
          <w:rFonts w:ascii="Arial" w:hAnsi="Arial" w:cs="Arial"/>
          <w:i/>
          <w:iCs/>
          <w:sz w:val="18"/>
          <w:szCs w:val="18"/>
        </w:rPr>
        <w:t xml:space="preserve">a </w:t>
      </w:r>
      <w:r w:rsidRPr="00150DC4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>8.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4</w:t>
      </w:r>
      <w:r w:rsidRPr="00150DC4">
        <w:rPr>
          <w:rFonts w:ascii="Arial" w:hAnsi="Arial" w:cs="Arial"/>
          <w:i/>
          <w:iCs/>
          <w:sz w:val="18"/>
          <w:szCs w:val="18"/>
        </w:rPr>
        <w:t>. 201</w:t>
      </w:r>
      <w:r>
        <w:rPr>
          <w:rFonts w:ascii="Arial" w:hAnsi="Arial" w:cs="Arial"/>
          <w:i/>
          <w:iCs/>
          <w:sz w:val="18"/>
          <w:szCs w:val="18"/>
        </w:rPr>
        <w:t>6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. Působnost v oblasti </w:t>
      </w:r>
      <w:r>
        <w:rPr>
          <w:rFonts w:ascii="Arial" w:hAnsi="Arial" w:cs="Arial"/>
          <w:i/>
          <w:iCs/>
          <w:sz w:val="18"/>
          <w:szCs w:val="18"/>
        </w:rPr>
        <w:t xml:space="preserve">školství a evropských fondů. </w:t>
      </w:r>
    </w:p>
    <w:p w:rsidR="00C41459" w:rsidRPr="00150DC4" w:rsidRDefault="00C41459" w:rsidP="00C41459">
      <w:pPr>
        <w:ind w:left="720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_____________________________________________________________________</w:t>
      </w:r>
    </w:p>
    <w:p w:rsidR="00233224" w:rsidRPr="00150DC4" w:rsidRDefault="00233224" w:rsidP="00233224">
      <w:pPr>
        <w:ind w:left="720"/>
        <w:rPr>
          <w:b/>
        </w:rPr>
      </w:pPr>
    </w:p>
    <w:p w:rsidR="00C41459" w:rsidRPr="00150DC4" w:rsidRDefault="00C41459" w:rsidP="00C41459">
      <w:pPr>
        <w:ind w:left="720"/>
        <w:rPr>
          <w:rFonts w:ascii="Arial" w:hAnsi="Arial" w:cs="Arial"/>
          <w:sz w:val="22"/>
        </w:rPr>
      </w:pPr>
    </w:p>
    <w:p w:rsidR="00B675B6" w:rsidRPr="00D32671" w:rsidRDefault="00B675B6" w:rsidP="00AE75BF">
      <w:pPr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Tiskovou zprávu </w:t>
      </w:r>
      <w:r w:rsidRPr="00D32671">
        <w:rPr>
          <w:rFonts w:ascii="Arial" w:hAnsi="Arial" w:cs="Arial"/>
          <w:sz w:val="22"/>
        </w:rPr>
        <w:t xml:space="preserve">naleznete v rubrice Tiskový servis na </w:t>
      </w:r>
    </w:p>
    <w:p w:rsidR="00B675B6" w:rsidRPr="0091249D" w:rsidRDefault="00433EAA" w:rsidP="00AE75BF">
      <w:pPr>
        <w:ind w:left="720"/>
        <w:jc w:val="both"/>
        <w:rPr>
          <w:rFonts w:ascii="Arial" w:hAnsi="Arial" w:cs="Arial"/>
          <w:sz w:val="22"/>
          <w:szCs w:val="22"/>
        </w:rPr>
      </w:pPr>
      <w:hyperlink r:id="rId7" w:tooltip="http://www.praha.eu/jnp/cz/o_meste/magistrat/tiskovy_servis" w:history="1">
        <w:r w:rsidR="00B675B6" w:rsidRPr="0091249D">
          <w:rPr>
            <w:rStyle w:val="Hypertextovodkaz"/>
            <w:rFonts w:ascii="Arial" w:hAnsi="Arial" w:cs="Arial"/>
            <w:bCs/>
            <w:sz w:val="22"/>
            <w:szCs w:val="22"/>
          </w:rPr>
          <w:t>http://www.praha.eu/jnp/cz/o_meste/magistrat/tiskovy_servis</w:t>
        </w:r>
      </w:hyperlink>
    </w:p>
    <w:p w:rsidR="00B675B6" w:rsidRDefault="00B675B6" w:rsidP="00AE75BF">
      <w:pPr>
        <w:ind w:left="720"/>
        <w:jc w:val="both"/>
      </w:pP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B675B6" w:rsidRPr="005F2285" w:rsidTr="002A7AB7">
        <w:tc>
          <w:tcPr>
            <w:tcW w:w="4270" w:type="dxa"/>
            <w:vAlign w:val="center"/>
          </w:tcPr>
          <w:p w:rsidR="00B675B6" w:rsidRPr="008837F8" w:rsidRDefault="00B675B6" w:rsidP="00AE75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B675B6" w:rsidRPr="005F2285" w:rsidRDefault="00B675B6" w:rsidP="00AE75BF">
            <w:pPr>
              <w:keepNext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B675B6" w:rsidRPr="005F2285" w:rsidTr="002A7AB7">
        <w:tc>
          <w:tcPr>
            <w:tcW w:w="4270" w:type="dxa"/>
            <w:vAlign w:val="center"/>
          </w:tcPr>
          <w:p w:rsidR="00B675B6" w:rsidRPr="008837F8" w:rsidRDefault="00B675B6" w:rsidP="00AE75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B675B6" w:rsidRPr="005F2285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5B6" w:rsidRPr="005F2285" w:rsidTr="002A7AB7">
        <w:tc>
          <w:tcPr>
            <w:tcW w:w="4270" w:type="dxa"/>
            <w:vAlign w:val="center"/>
          </w:tcPr>
          <w:p w:rsidR="00B675B6" w:rsidRPr="008837F8" w:rsidRDefault="00B675B6" w:rsidP="00AE75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sz w:val="20"/>
                <w:szCs w:val="20"/>
              </w:rPr>
              <w:t xml:space="preserve"> 778 737 868,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236 002 080</w:t>
            </w:r>
          </w:p>
        </w:tc>
        <w:tc>
          <w:tcPr>
            <w:tcW w:w="4222" w:type="dxa"/>
            <w:vAlign w:val="center"/>
          </w:tcPr>
          <w:p w:rsidR="00B675B6" w:rsidRPr="005F2285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5B6" w:rsidRPr="005F2285" w:rsidTr="002A7AB7">
        <w:tc>
          <w:tcPr>
            <w:tcW w:w="4270" w:type="dxa"/>
            <w:vAlign w:val="center"/>
          </w:tcPr>
          <w:p w:rsidR="00B675B6" w:rsidRPr="008837F8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B675B6" w:rsidRPr="005F2285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5B6" w:rsidRPr="005F2285" w:rsidTr="002A7AB7">
        <w:tc>
          <w:tcPr>
            <w:tcW w:w="4270" w:type="dxa"/>
            <w:vAlign w:val="center"/>
          </w:tcPr>
          <w:p w:rsidR="00B675B6" w:rsidRPr="008837F8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8900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B675B6" w:rsidRPr="005F2285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9" w:history="1">
              <w:r w:rsidRPr="005F228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B675B6" w:rsidRPr="005F2285" w:rsidTr="002A7AB7">
        <w:tc>
          <w:tcPr>
            <w:tcW w:w="4270" w:type="dxa"/>
            <w:vAlign w:val="center"/>
          </w:tcPr>
          <w:p w:rsidR="00B675B6" w:rsidRPr="008837F8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10" w:history="1">
              <w:r w:rsidRPr="008837F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www.facebook.com/prahaeu</w:t>
              </w:r>
            </w:hyperlink>
          </w:p>
          <w:p w:rsidR="00B675B6" w:rsidRPr="008837F8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B675B6" w:rsidRPr="005F2285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5B6" w:rsidRPr="005F2285" w:rsidTr="002A7AB7">
        <w:trPr>
          <w:cantSplit/>
        </w:trPr>
        <w:tc>
          <w:tcPr>
            <w:tcW w:w="8492" w:type="dxa"/>
            <w:gridSpan w:val="2"/>
            <w:vAlign w:val="center"/>
          </w:tcPr>
          <w:p w:rsidR="00B675B6" w:rsidRPr="005F2285" w:rsidRDefault="00B675B6" w:rsidP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>Magistrát hl. m. Pr</w:t>
            </w:r>
            <w:r>
              <w:rPr>
                <w:rFonts w:ascii="Arial" w:hAnsi="Arial" w:cs="Arial"/>
                <w:sz w:val="20"/>
                <w:szCs w:val="20"/>
              </w:rPr>
              <w:t>ahy, Mariánské nám. 2/2, 110 01</w:t>
            </w:r>
            <w:r w:rsidRPr="005F2285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</w:tr>
    </w:tbl>
    <w:p w:rsidR="00B675B6" w:rsidRDefault="00B675B6" w:rsidP="00AE75BF">
      <w:pPr>
        <w:ind w:left="720"/>
        <w:jc w:val="both"/>
      </w:pPr>
    </w:p>
    <w:p w:rsidR="00B675B6" w:rsidRDefault="00B675B6" w:rsidP="00AE75BF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B675B6" w:rsidRDefault="00B675B6" w:rsidP="00AE75BF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B675B6" w:rsidRPr="00674D18" w:rsidRDefault="00B675B6" w:rsidP="00AE75BF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sectPr w:rsidR="00B675B6" w:rsidRPr="00674D18" w:rsidSect="00F05E8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7AF"/>
    <w:multiLevelType w:val="hybridMultilevel"/>
    <w:tmpl w:val="080E6454"/>
    <w:lvl w:ilvl="0" w:tplc="7D3E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D81"/>
    <w:rsid w:val="000035A2"/>
    <w:rsid w:val="000056FE"/>
    <w:rsid w:val="00005D0D"/>
    <w:rsid w:val="0001763B"/>
    <w:rsid w:val="00020472"/>
    <w:rsid w:val="00021771"/>
    <w:rsid w:val="00024C41"/>
    <w:rsid w:val="000262CD"/>
    <w:rsid w:val="00027643"/>
    <w:rsid w:val="00040790"/>
    <w:rsid w:val="00041746"/>
    <w:rsid w:val="00050314"/>
    <w:rsid w:val="00051DF4"/>
    <w:rsid w:val="00077AA7"/>
    <w:rsid w:val="00087BFD"/>
    <w:rsid w:val="00091ABF"/>
    <w:rsid w:val="000B1E1B"/>
    <w:rsid w:val="000B380D"/>
    <w:rsid w:val="000B58EF"/>
    <w:rsid w:val="000B65E0"/>
    <w:rsid w:val="000B6D6E"/>
    <w:rsid w:val="000C2A07"/>
    <w:rsid w:val="000D5873"/>
    <w:rsid w:val="000F188E"/>
    <w:rsid w:val="000F46FC"/>
    <w:rsid w:val="000F6EEC"/>
    <w:rsid w:val="00102AF2"/>
    <w:rsid w:val="00102B30"/>
    <w:rsid w:val="00110D89"/>
    <w:rsid w:val="00111E12"/>
    <w:rsid w:val="00116B77"/>
    <w:rsid w:val="00121A2D"/>
    <w:rsid w:val="00127887"/>
    <w:rsid w:val="0013136C"/>
    <w:rsid w:val="001318B9"/>
    <w:rsid w:val="00150DC4"/>
    <w:rsid w:val="00151937"/>
    <w:rsid w:val="00152E8C"/>
    <w:rsid w:val="001614B5"/>
    <w:rsid w:val="00171C27"/>
    <w:rsid w:val="00173896"/>
    <w:rsid w:val="0017597F"/>
    <w:rsid w:val="001819EC"/>
    <w:rsid w:val="00194E80"/>
    <w:rsid w:val="00197600"/>
    <w:rsid w:val="00197740"/>
    <w:rsid w:val="001A5452"/>
    <w:rsid w:val="001B33F0"/>
    <w:rsid w:val="001C0CD6"/>
    <w:rsid w:val="001C485F"/>
    <w:rsid w:val="001E536F"/>
    <w:rsid w:val="001E6079"/>
    <w:rsid w:val="001F6145"/>
    <w:rsid w:val="00201BF9"/>
    <w:rsid w:val="00224BC7"/>
    <w:rsid w:val="002261BD"/>
    <w:rsid w:val="002268DD"/>
    <w:rsid w:val="00230AC2"/>
    <w:rsid w:val="00231179"/>
    <w:rsid w:val="00231ED8"/>
    <w:rsid w:val="00233224"/>
    <w:rsid w:val="002340CF"/>
    <w:rsid w:val="0023760E"/>
    <w:rsid w:val="00271973"/>
    <w:rsid w:val="00272577"/>
    <w:rsid w:val="00272582"/>
    <w:rsid w:val="00283D99"/>
    <w:rsid w:val="00286CEA"/>
    <w:rsid w:val="0029175B"/>
    <w:rsid w:val="00293D81"/>
    <w:rsid w:val="002A0BCE"/>
    <w:rsid w:val="002A7AB7"/>
    <w:rsid w:val="002B29D6"/>
    <w:rsid w:val="002B3107"/>
    <w:rsid w:val="002B31AB"/>
    <w:rsid w:val="002B49FB"/>
    <w:rsid w:val="002B7AA3"/>
    <w:rsid w:val="002C1547"/>
    <w:rsid w:val="002C2458"/>
    <w:rsid w:val="002C3B6D"/>
    <w:rsid w:val="002C637A"/>
    <w:rsid w:val="002D4D2B"/>
    <w:rsid w:val="002E1BAE"/>
    <w:rsid w:val="002F1D1D"/>
    <w:rsid w:val="002F7816"/>
    <w:rsid w:val="00302F93"/>
    <w:rsid w:val="00314F4F"/>
    <w:rsid w:val="00317732"/>
    <w:rsid w:val="00327499"/>
    <w:rsid w:val="0032791A"/>
    <w:rsid w:val="00336B8A"/>
    <w:rsid w:val="00344692"/>
    <w:rsid w:val="0034647E"/>
    <w:rsid w:val="003468A2"/>
    <w:rsid w:val="00346B41"/>
    <w:rsid w:val="00347383"/>
    <w:rsid w:val="00355BB1"/>
    <w:rsid w:val="0036145A"/>
    <w:rsid w:val="00361789"/>
    <w:rsid w:val="0036798C"/>
    <w:rsid w:val="003721B9"/>
    <w:rsid w:val="003724AD"/>
    <w:rsid w:val="00373B01"/>
    <w:rsid w:val="00380F66"/>
    <w:rsid w:val="00384D5E"/>
    <w:rsid w:val="00397307"/>
    <w:rsid w:val="003A380C"/>
    <w:rsid w:val="003A7463"/>
    <w:rsid w:val="003A7581"/>
    <w:rsid w:val="003B006B"/>
    <w:rsid w:val="003B61CF"/>
    <w:rsid w:val="003C0C2F"/>
    <w:rsid w:val="003D77C2"/>
    <w:rsid w:val="003E0939"/>
    <w:rsid w:val="003F1994"/>
    <w:rsid w:val="00400D91"/>
    <w:rsid w:val="00401915"/>
    <w:rsid w:val="0040306B"/>
    <w:rsid w:val="0040450B"/>
    <w:rsid w:val="00410D2C"/>
    <w:rsid w:val="004139CA"/>
    <w:rsid w:val="00415E16"/>
    <w:rsid w:val="00430623"/>
    <w:rsid w:val="0043304E"/>
    <w:rsid w:val="00433EAA"/>
    <w:rsid w:val="00442BEE"/>
    <w:rsid w:val="00442D5D"/>
    <w:rsid w:val="0044509F"/>
    <w:rsid w:val="0045079F"/>
    <w:rsid w:val="00451BC4"/>
    <w:rsid w:val="0045325B"/>
    <w:rsid w:val="00454E8A"/>
    <w:rsid w:val="0045652D"/>
    <w:rsid w:val="0045758E"/>
    <w:rsid w:val="00460E50"/>
    <w:rsid w:val="00465AF0"/>
    <w:rsid w:val="00472A30"/>
    <w:rsid w:val="00476294"/>
    <w:rsid w:val="004767F1"/>
    <w:rsid w:val="0048267D"/>
    <w:rsid w:val="00482CE1"/>
    <w:rsid w:val="0049428B"/>
    <w:rsid w:val="004A1476"/>
    <w:rsid w:val="004A17B4"/>
    <w:rsid w:val="004A3EE1"/>
    <w:rsid w:val="004A67EC"/>
    <w:rsid w:val="004A7503"/>
    <w:rsid w:val="004B20AC"/>
    <w:rsid w:val="004C6B81"/>
    <w:rsid w:val="004D0A38"/>
    <w:rsid w:val="004D0EC8"/>
    <w:rsid w:val="004D31E0"/>
    <w:rsid w:val="004D3634"/>
    <w:rsid w:val="004D51B6"/>
    <w:rsid w:val="004D70EF"/>
    <w:rsid w:val="004E100D"/>
    <w:rsid w:val="004E34AD"/>
    <w:rsid w:val="004E389C"/>
    <w:rsid w:val="004E6B7D"/>
    <w:rsid w:val="00500513"/>
    <w:rsid w:val="00500DE2"/>
    <w:rsid w:val="005049DE"/>
    <w:rsid w:val="00510D6D"/>
    <w:rsid w:val="005155C3"/>
    <w:rsid w:val="00521012"/>
    <w:rsid w:val="00525897"/>
    <w:rsid w:val="00525DEE"/>
    <w:rsid w:val="00527312"/>
    <w:rsid w:val="005361B7"/>
    <w:rsid w:val="00540CBD"/>
    <w:rsid w:val="005457D1"/>
    <w:rsid w:val="00554D33"/>
    <w:rsid w:val="00556C74"/>
    <w:rsid w:val="00595CC4"/>
    <w:rsid w:val="005A0908"/>
    <w:rsid w:val="005A7BD8"/>
    <w:rsid w:val="005B6314"/>
    <w:rsid w:val="005B777D"/>
    <w:rsid w:val="005C10BB"/>
    <w:rsid w:val="005E1995"/>
    <w:rsid w:val="005E6A1E"/>
    <w:rsid w:val="005E76E6"/>
    <w:rsid w:val="005F2285"/>
    <w:rsid w:val="00600733"/>
    <w:rsid w:val="006035C5"/>
    <w:rsid w:val="00606F0D"/>
    <w:rsid w:val="00610E10"/>
    <w:rsid w:val="00620BE0"/>
    <w:rsid w:val="006320B0"/>
    <w:rsid w:val="006446EA"/>
    <w:rsid w:val="00644C99"/>
    <w:rsid w:val="006616F7"/>
    <w:rsid w:val="00667527"/>
    <w:rsid w:val="00674D18"/>
    <w:rsid w:val="006837D8"/>
    <w:rsid w:val="00685AE4"/>
    <w:rsid w:val="0068612B"/>
    <w:rsid w:val="006912AA"/>
    <w:rsid w:val="006A4C72"/>
    <w:rsid w:val="006A530D"/>
    <w:rsid w:val="006B3A06"/>
    <w:rsid w:val="006B4CA2"/>
    <w:rsid w:val="006C57D9"/>
    <w:rsid w:val="006E4197"/>
    <w:rsid w:val="006E4DB9"/>
    <w:rsid w:val="006E7CE6"/>
    <w:rsid w:val="006F086D"/>
    <w:rsid w:val="006F08E9"/>
    <w:rsid w:val="00714AA1"/>
    <w:rsid w:val="0071644E"/>
    <w:rsid w:val="00720B4F"/>
    <w:rsid w:val="00721DB8"/>
    <w:rsid w:val="0072697B"/>
    <w:rsid w:val="00732C02"/>
    <w:rsid w:val="0073491A"/>
    <w:rsid w:val="00745A5E"/>
    <w:rsid w:val="007562FD"/>
    <w:rsid w:val="00756B3E"/>
    <w:rsid w:val="00756D23"/>
    <w:rsid w:val="00761FA2"/>
    <w:rsid w:val="00762236"/>
    <w:rsid w:val="00765178"/>
    <w:rsid w:val="00773E37"/>
    <w:rsid w:val="00780D34"/>
    <w:rsid w:val="00782326"/>
    <w:rsid w:val="00782CBF"/>
    <w:rsid w:val="00783C6F"/>
    <w:rsid w:val="00791604"/>
    <w:rsid w:val="007944E0"/>
    <w:rsid w:val="007968B2"/>
    <w:rsid w:val="007A51BD"/>
    <w:rsid w:val="007A78CC"/>
    <w:rsid w:val="007B0E9F"/>
    <w:rsid w:val="007B36E7"/>
    <w:rsid w:val="007B409A"/>
    <w:rsid w:val="007B6519"/>
    <w:rsid w:val="007B7F4C"/>
    <w:rsid w:val="007C7BD4"/>
    <w:rsid w:val="007D13B1"/>
    <w:rsid w:val="007D204B"/>
    <w:rsid w:val="007D5484"/>
    <w:rsid w:val="007D6989"/>
    <w:rsid w:val="007E3709"/>
    <w:rsid w:val="007E45B5"/>
    <w:rsid w:val="007E49C4"/>
    <w:rsid w:val="007F177F"/>
    <w:rsid w:val="007F1E23"/>
    <w:rsid w:val="007F3814"/>
    <w:rsid w:val="007F4826"/>
    <w:rsid w:val="0080105B"/>
    <w:rsid w:val="0080349F"/>
    <w:rsid w:val="008042DB"/>
    <w:rsid w:val="008059D8"/>
    <w:rsid w:val="0080778F"/>
    <w:rsid w:val="00816E20"/>
    <w:rsid w:val="00822883"/>
    <w:rsid w:val="008253EF"/>
    <w:rsid w:val="00825D29"/>
    <w:rsid w:val="008275D7"/>
    <w:rsid w:val="00842719"/>
    <w:rsid w:val="00843F85"/>
    <w:rsid w:val="00845987"/>
    <w:rsid w:val="00857C28"/>
    <w:rsid w:val="0087279D"/>
    <w:rsid w:val="00873FC3"/>
    <w:rsid w:val="008837F8"/>
    <w:rsid w:val="00883926"/>
    <w:rsid w:val="00885C23"/>
    <w:rsid w:val="00887135"/>
    <w:rsid w:val="00890098"/>
    <w:rsid w:val="00890373"/>
    <w:rsid w:val="00892035"/>
    <w:rsid w:val="008974E7"/>
    <w:rsid w:val="008A0570"/>
    <w:rsid w:val="008A1B75"/>
    <w:rsid w:val="008A2F6C"/>
    <w:rsid w:val="008A4593"/>
    <w:rsid w:val="008B0BB6"/>
    <w:rsid w:val="008B0C30"/>
    <w:rsid w:val="008B7B21"/>
    <w:rsid w:val="008C0A39"/>
    <w:rsid w:val="008D2AD8"/>
    <w:rsid w:val="008D3D21"/>
    <w:rsid w:val="008D5015"/>
    <w:rsid w:val="008E599D"/>
    <w:rsid w:val="008E5E5A"/>
    <w:rsid w:val="008F0F32"/>
    <w:rsid w:val="008F5C87"/>
    <w:rsid w:val="009012C1"/>
    <w:rsid w:val="00911105"/>
    <w:rsid w:val="00911B3A"/>
    <w:rsid w:val="0091249D"/>
    <w:rsid w:val="009124E3"/>
    <w:rsid w:val="009256FE"/>
    <w:rsid w:val="00926BC7"/>
    <w:rsid w:val="00932B9B"/>
    <w:rsid w:val="0093405D"/>
    <w:rsid w:val="00943D75"/>
    <w:rsid w:val="0094466B"/>
    <w:rsid w:val="00944C18"/>
    <w:rsid w:val="00945BCA"/>
    <w:rsid w:val="00946BF0"/>
    <w:rsid w:val="00954DF6"/>
    <w:rsid w:val="00957CA2"/>
    <w:rsid w:val="009615BD"/>
    <w:rsid w:val="00977645"/>
    <w:rsid w:val="009853A6"/>
    <w:rsid w:val="00986F25"/>
    <w:rsid w:val="0099043B"/>
    <w:rsid w:val="00992276"/>
    <w:rsid w:val="009A3A42"/>
    <w:rsid w:val="009A40B1"/>
    <w:rsid w:val="009B6B32"/>
    <w:rsid w:val="009C09CB"/>
    <w:rsid w:val="009D15C2"/>
    <w:rsid w:val="009D2636"/>
    <w:rsid w:val="009D4956"/>
    <w:rsid w:val="009D6FE1"/>
    <w:rsid w:val="009F18FE"/>
    <w:rsid w:val="009F1979"/>
    <w:rsid w:val="00A042A1"/>
    <w:rsid w:val="00A050CD"/>
    <w:rsid w:val="00A11B49"/>
    <w:rsid w:val="00A1558A"/>
    <w:rsid w:val="00A175F4"/>
    <w:rsid w:val="00A206F5"/>
    <w:rsid w:val="00A22A32"/>
    <w:rsid w:val="00A24BA9"/>
    <w:rsid w:val="00A24EBF"/>
    <w:rsid w:val="00A3269E"/>
    <w:rsid w:val="00A44A1F"/>
    <w:rsid w:val="00A56CAC"/>
    <w:rsid w:val="00A577F4"/>
    <w:rsid w:val="00A623A0"/>
    <w:rsid w:val="00A73749"/>
    <w:rsid w:val="00A74843"/>
    <w:rsid w:val="00A8442B"/>
    <w:rsid w:val="00AA0D72"/>
    <w:rsid w:val="00AA47B5"/>
    <w:rsid w:val="00AA6CC1"/>
    <w:rsid w:val="00AB1EDB"/>
    <w:rsid w:val="00AB4CE7"/>
    <w:rsid w:val="00AC02B4"/>
    <w:rsid w:val="00AC06F3"/>
    <w:rsid w:val="00AC6361"/>
    <w:rsid w:val="00AC6487"/>
    <w:rsid w:val="00AC6A6E"/>
    <w:rsid w:val="00AD450E"/>
    <w:rsid w:val="00AD5E91"/>
    <w:rsid w:val="00AE712B"/>
    <w:rsid w:val="00AE75BF"/>
    <w:rsid w:val="00AE7C7E"/>
    <w:rsid w:val="00B00730"/>
    <w:rsid w:val="00B12A47"/>
    <w:rsid w:val="00B15740"/>
    <w:rsid w:val="00B177B1"/>
    <w:rsid w:val="00B205EF"/>
    <w:rsid w:val="00B21AA1"/>
    <w:rsid w:val="00B252B6"/>
    <w:rsid w:val="00B35042"/>
    <w:rsid w:val="00B35EDE"/>
    <w:rsid w:val="00B4355E"/>
    <w:rsid w:val="00B557ED"/>
    <w:rsid w:val="00B558A2"/>
    <w:rsid w:val="00B651B1"/>
    <w:rsid w:val="00B675B6"/>
    <w:rsid w:val="00B72308"/>
    <w:rsid w:val="00B831C5"/>
    <w:rsid w:val="00B865DC"/>
    <w:rsid w:val="00B9047E"/>
    <w:rsid w:val="00B92AEE"/>
    <w:rsid w:val="00B92FBE"/>
    <w:rsid w:val="00BB609E"/>
    <w:rsid w:val="00BB6C77"/>
    <w:rsid w:val="00BE59AD"/>
    <w:rsid w:val="00BE6F5A"/>
    <w:rsid w:val="00BF3336"/>
    <w:rsid w:val="00BF4505"/>
    <w:rsid w:val="00BF4EEE"/>
    <w:rsid w:val="00C06916"/>
    <w:rsid w:val="00C15B77"/>
    <w:rsid w:val="00C1607B"/>
    <w:rsid w:val="00C22EC2"/>
    <w:rsid w:val="00C24372"/>
    <w:rsid w:val="00C267C0"/>
    <w:rsid w:val="00C41459"/>
    <w:rsid w:val="00C42B51"/>
    <w:rsid w:val="00C46B17"/>
    <w:rsid w:val="00C52D7C"/>
    <w:rsid w:val="00C541A8"/>
    <w:rsid w:val="00C64FC5"/>
    <w:rsid w:val="00C656A1"/>
    <w:rsid w:val="00C8351E"/>
    <w:rsid w:val="00C84D93"/>
    <w:rsid w:val="00CA045B"/>
    <w:rsid w:val="00CA5EF8"/>
    <w:rsid w:val="00CB02AC"/>
    <w:rsid w:val="00CB3DA0"/>
    <w:rsid w:val="00CB6F4E"/>
    <w:rsid w:val="00CB7B71"/>
    <w:rsid w:val="00CC2C20"/>
    <w:rsid w:val="00CD7391"/>
    <w:rsid w:val="00CE0B50"/>
    <w:rsid w:val="00CE1B41"/>
    <w:rsid w:val="00CE220B"/>
    <w:rsid w:val="00CE4B25"/>
    <w:rsid w:val="00CE4FB7"/>
    <w:rsid w:val="00CF2BB2"/>
    <w:rsid w:val="00CF45B2"/>
    <w:rsid w:val="00CF4CF7"/>
    <w:rsid w:val="00D003AD"/>
    <w:rsid w:val="00D01419"/>
    <w:rsid w:val="00D137BE"/>
    <w:rsid w:val="00D165CF"/>
    <w:rsid w:val="00D22052"/>
    <w:rsid w:val="00D310E5"/>
    <w:rsid w:val="00D32671"/>
    <w:rsid w:val="00D37D85"/>
    <w:rsid w:val="00D43DA6"/>
    <w:rsid w:val="00D442C0"/>
    <w:rsid w:val="00D51810"/>
    <w:rsid w:val="00D5448F"/>
    <w:rsid w:val="00D57E42"/>
    <w:rsid w:val="00D61D43"/>
    <w:rsid w:val="00D66DFC"/>
    <w:rsid w:val="00D73F01"/>
    <w:rsid w:val="00D8010D"/>
    <w:rsid w:val="00D80742"/>
    <w:rsid w:val="00D83C60"/>
    <w:rsid w:val="00D849D2"/>
    <w:rsid w:val="00D85211"/>
    <w:rsid w:val="00D91865"/>
    <w:rsid w:val="00D93BAF"/>
    <w:rsid w:val="00DA10DE"/>
    <w:rsid w:val="00DB1F15"/>
    <w:rsid w:val="00DB7A72"/>
    <w:rsid w:val="00DC5217"/>
    <w:rsid w:val="00DC5A29"/>
    <w:rsid w:val="00DD10F5"/>
    <w:rsid w:val="00DD29E3"/>
    <w:rsid w:val="00DD457C"/>
    <w:rsid w:val="00DE35AC"/>
    <w:rsid w:val="00DE6A7A"/>
    <w:rsid w:val="00DF0632"/>
    <w:rsid w:val="00DF4F4C"/>
    <w:rsid w:val="00DF55EE"/>
    <w:rsid w:val="00DF64CF"/>
    <w:rsid w:val="00E02D84"/>
    <w:rsid w:val="00E104BF"/>
    <w:rsid w:val="00E126C2"/>
    <w:rsid w:val="00E137E4"/>
    <w:rsid w:val="00E149A6"/>
    <w:rsid w:val="00E27188"/>
    <w:rsid w:val="00E37EAA"/>
    <w:rsid w:val="00E423A2"/>
    <w:rsid w:val="00E4796C"/>
    <w:rsid w:val="00E5342B"/>
    <w:rsid w:val="00E566DB"/>
    <w:rsid w:val="00E67CF7"/>
    <w:rsid w:val="00E8752E"/>
    <w:rsid w:val="00E93231"/>
    <w:rsid w:val="00EA1130"/>
    <w:rsid w:val="00EA2405"/>
    <w:rsid w:val="00EA6CAE"/>
    <w:rsid w:val="00EA6D33"/>
    <w:rsid w:val="00EA6D55"/>
    <w:rsid w:val="00EB48F3"/>
    <w:rsid w:val="00ED5740"/>
    <w:rsid w:val="00ED66EC"/>
    <w:rsid w:val="00EE10C1"/>
    <w:rsid w:val="00EE223C"/>
    <w:rsid w:val="00EE6CCD"/>
    <w:rsid w:val="00EE73E4"/>
    <w:rsid w:val="00EF0F7E"/>
    <w:rsid w:val="00F01926"/>
    <w:rsid w:val="00F02A46"/>
    <w:rsid w:val="00F05E82"/>
    <w:rsid w:val="00F13797"/>
    <w:rsid w:val="00F144F2"/>
    <w:rsid w:val="00F160C9"/>
    <w:rsid w:val="00F21DAC"/>
    <w:rsid w:val="00F22ED1"/>
    <w:rsid w:val="00F267F2"/>
    <w:rsid w:val="00F27C4B"/>
    <w:rsid w:val="00F30F6D"/>
    <w:rsid w:val="00F332E9"/>
    <w:rsid w:val="00F40496"/>
    <w:rsid w:val="00F54970"/>
    <w:rsid w:val="00F5572B"/>
    <w:rsid w:val="00F566D0"/>
    <w:rsid w:val="00F57A10"/>
    <w:rsid w:val="00F62B5D"/>
    <w:rsid w:val="00F62D1A"/>
    <w:rsid w:val="00F63A73"/>
    <w:rsid w:val="00F65DFB"/>
    <w:rsid w:val="00F725EF"/>
    <w:rsid w:val="00F7284D"/>
    <w:rsid w:val="00F80475"/>
    <w:rsid w:val="00F8422A"/>
    <w:rsid w:val="00F86CF5"/>
    <w:rsid w:val="00F87C02"/>
    <w:rsid w:val="00F915A2"/>
    <w:rsid w:val="00FA2F71"/>
    <w:rsid w:val="00FB60EC"/>
    <w:rsid w:val="00FC0776"/>
    <w:rsid w:val="00FC65DC"/>
    <w:rsid w:val="00FD2738"/>
    <w:rsid w:val="00FD2AF3"/>
    <w:rsid w:val="00FE2CAB"/>
    <w:rsid w:val="00FF151C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2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D6FE1"/>
    <w:rPr>
      <w:rFonts w:ascii="Cambria" w:hAnsi="Cambria" w:cs="Times New Roman"/>
      <w:b/>
      <w:color w:val="365F91"/>
      <w:sz w:val="28"/>
    </w:rPr>
  </w:style>
  <w:style w:type="character" w:customStyle="1" w:styleId="Nadpis2Char">
    <w:name w:val="Nadpis 2 Char"/>
    <w:link w:val="Nadpis2"/>
    <w:uiPriority w:val="99"/>
    <w:locked/>
    <w:rsid w:val="00293D81"/>
    <w:rPr>
      <w:rFonts w:ascii="Arial" w:hAnsi="Arial" w:cs="Times New Roman"/>
      <w:b/>
      <w:sz w:val="24"/>
      <w:lang w:eastAsia="cs-CZ"/>
    </w:rPr>
  </w:style>
  <w:style w:type="character" w:styleId="Hypertextovodkaz">
    <w:name w:val="Hyperlink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293D81"/>
    <w:rPr>
      <w:rFonts w:cs="Times New Roman"/>
      <w:b/>
    </w:rPr>
  </w:style>
  <w:style w:type="character" w:styleId="Zvraznn">
    <w:name w:val="Emphasis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styleId="Rozvrendokumentu">
    <w:name w:val="Document Map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CD7391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842719"/>
    <w:rPr>
      <w:rFonts w:ascii="Consolas" w:hAnsi="Consolas" w:cs="Times New Roman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DB1F15"/>
    <w:rPr>
      <w:rFonts w:ascii="Verdana" w:hAnsi="Verdana" w:cs="Times New Roman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600733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401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42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BE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2BE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B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2BE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fman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tiskovy_serv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apristupnosti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praha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centrum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Ludmila Kučerová</cp:lastModifiedBy>
  <cp:revision>2</cp:revision>
  <cp:lastPrinted>2016-05-30T14:42:00Z</cp:lastPrinted>
  <dcterms:created xsi:type="dcterms:W3CDTF">2016-06-28T07:30:00Z</dcterms:created>
  <dcterms:modified xsi:type="dcterms:W3CDTF">2016-06-28T07:30:00Z</dcterms:modified>
</cp:coreProperties>
</file>