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44D6" w:rsidRPr="00DD6717" w:rsidRDefault="00F444D6" w:rsidP="00F444D6">
      <w:pPr>
        <w:pStyle w:val="Nadpis1"/>
        <w:spacing w:line="276" w:lineRule="auto"/>
        <w:ind w:left="0" w:firstLine="0"/>
        <w:jc w:val="both"/>
        <w:rPr>
          <w:rFonts w:ascii="Century Gothic" w:eastAsia="Questrial" w:hAnsi="Century Gothic" w:cs="Questrial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3. Tisková zpráva</w:t>
      </w:r>
    </w:p>
    <w:p w:rsidR="00F444D6" w:rsidRPr="00DD6717" w:rsidRDefault="00CB21A4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15</w:t>
      </w:r>
      <w:bookmarkStart w:id="0" w:name="_GoBack"/>
      <w:bookmarkEnd w:id="0"/>
      <w:r w:rsidR="00F444D6" w:rsidRPr="00DD6717">
        <w:rPr>
          <w:rFonts w:ascii="Century Gothic" w:hAnsi="Century Gothic"/>
          <w:color w:val="000000" w:themeColor="text1"/>
          <w:sz w:val="22"/>
          <w:szCs w:val="22"/>
        </w:rPr>
        <w:t>. 6. 2016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eastAsia="Questrial" w:hAnsi="Century Gothic"/>
          <w:color w:val="000000" w:themeColor="text1"/>
          <w:sz w:val="22"/>
          <w:szCs w:val="22"/>
        </w:rPr>
      </w:pPr>
    </w:p>
    <w:p w:rsidR="00F444D6" w:rsidRPr="00DD6717" w:rsidRDefault="00F444D6" w:rsidP="00F444D6">
      <w:pPr>
        <w:spacing w:line="276" w:lineRule="auto"/>
        <w:jc w:val="both"/>
        <w:rPr>
          <w:rFonts w:ascii="Century Gothic" w:eastAsia="Questrial" w:hAnsi="Century Gothic"/>
          <w:b/>
          <w:color w:val="000000" w:themeColor="text1"/>
        </w:rPr>
      </w:pPr>
      <w:r w:rsidRPr="00DD6717">
        <w:rPr>
          <w:rFonts w:ascii="Century Gothic" w:eastAsia="Questrial" w:hAnsi="Century Gothic"/>
          <w:b/>
          <w:color w:val="000000" w:themeColor="text1"/>
        </w:rPr>
        <w:t xml:space="preserve">Odborný program LFŠ s </w:t>
      </w:r>
      <w:proofErr w:type="spellStart"/>
      <w:r w:rsidRPr="00DD6717">
        <w:rPr>
          <w:rFonts w:ascii="Century Gothic" w:eastAsia="Questrial" w:hAnsi="Century Gothic"/>
          <w:b/>
          <w:color w:val="000000" w:themeColor="text1"/>
        </w:rPr>
        <w:t>Jarchovským</w:t>
      </w:r>
      <w:proofErr w:type="spellEnd"/>
      <w:r w:rsidRPr="00DD6717">
        <w:rPr>
          <w:rFonts w:ascii="Century Gothic" w:eastAsia="Questrial" w:hAnsi="Century Gothic"/>
          <w:b/>
          <w:color w:val="000000" w:themeColor="text1"/>
        </w:rPr>
        <w:t xml:space="preserve">, </w:t>
      </w:r>
      <w:proofErr w:type="spellStart"/>
      <w:r w:rsidRPr="00DD6717">
        <w:rPr>
          <w:rFonts w:ascii="Century Gothic" w:eastAsia="Questrial" w:hAnsi="Century Gothic"/>
          <w:b/>
          <w:color w:val="000000" w:themeColor="text1"/>
        </w:rPr>
        <w:t>Muchowem</w:t>
      </w:r>
      <w:proofErr w:type="spellEnd"/>
      <w:r w:rsidRPr="00DD6717">
        <w:rPr>
          <w:rFonts w:ascii="Century Gothic" w:eastAsia="Questrial" w:hAnsi="Century Gothic"/>
          <w:b/>
          <w:color w:val="000000" w:themeColor="text1"/>
        </w:rPr>
        <w:t xml:space="preserve"> i van der </w:t>
      </w:r>
      <w:proofErr w:type="spellStart"/>
      <w:r w:rsidRPr="00DD6717">
        <w:rPr>
          <w:rFonts w:ascii="Century Gothic" w:eastAsia="Questrial" w:hAnsi="Century Gothic"/>
          <w:b/>
          <w:color w:val="000000" w:themeColor="text1"/>
        </w:rPr>
        <w:t>Baschem</w:t>
      </w:r>
      <w:proofErr w:type="spellEnd"/>
      <w:r w:rsidRPr="00DD6717">
        <w:rPr>
          <w:rFonts w:ascii="Century Gothic" w:eastAsia="Questrial" w:hAnsi="Century Gothic"/>
          <w:b/>
          <w:color w:val="000000" w:themeColor="text1"/>
        </w:rPr>
        <w:t xml:space="preserve"> 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eastAsia="Questrial" w:hAnsi="Century Gothic"/>
          <w:b/>
          <w:color w:val="000000" w:themeColor="text1"/>
          <w:sz w:val="22"/>
          <w:szCs w:val="22"/>
        </w:rPr>
      </w:pP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hAnsi="Century Gothic"/>
          <w:color w:val="000000" w:themeColor="text1"/>
          <w:sz w:val="22"/>
          <w:szCs w:val="22"/>
        </w:rPr>
        <w:t xml:space="preserve">Letní filmová škola se nejmenuje školou bezdůvodně, jelikož součástí programu </w:t>
      </w:r>
      <w:r w:rsidRPr="00DD6717">
        <w:rPr>
          <w:rFonts w:ascii="MingLiU" w:eastAsia="MingLiU" w:hAnsi="MingLiU" w:cs="MingLiU"/>
          <w:color w:val="000000" w:themeColor="text1"/>
          <w:sz w:val="22"/>
          <w:szCs w:val="22"/>
        </w:rPr>
        <w:br/>
      </w:r>
      <w:r w:rsidRPr="00DD6717">
        <w:rPr>
          <w:rFonts w:ascii="Century Gothic" w:hAnsi="Century Gothic"/>
          <w:color w:val="000000" w:themeColor="text1"/>
          <w:sz w:val="22"/>
          <w:szCs w:val="22"/>
        </w:rPr>
        <w:t xml:space="preserve">je každoročně i program odborný. Díky němu jsou návštěvníci uvedeni do širšího kontextu mnoha filmových oblastí i témat. Jednotlivé projekce jsou doplněny </w:t>
      </w:r>
      <w:r w:rsidRPr="00DD6717">
        <w:rPr>
          <w:rFonts w:ascii="Century Gothic" w:hAnsi="Century Gothic"/>
          <w:b/>
          <w:color w:val="000000" w:themeColor="text1"/>
          <w:sz w:val="22"/>
          <w:szCs w:val="22"/>
        </w:rPr>
        <w:t>lektorskými úvody</w:t>
      </w:r>
      <w:r w:rsidRPr="00DD6717">
        <w:rPr>
          <w:rFonts w:ascii="Century Gothic" w:hAnsi="Century Gothic"/>
          <w:color w:val="000000" w:themeColor="text1"/>
          <w:sz w:val="22"/>
          <w:szCs w:val="22"/>
        </w:rPr>
        <w:t xml:space="preserve"> a řada </w:t>
      </w:r>
      <w:r w:rsidRPr="00DD6717">
        <w:rPr>
          <w:rFonts w:ascii="Century Gothic" w:hAnsi="Century Gothic"/>
          <w:b/>
          <w:color w:val="000000" w:themeColor="text1"/>
          <w:sz w:val="22"/>
          <w:szCs w:val="22"/>
        </w:rPr>
        <w:t>workshopů, diskusí, přednášek</w:t>
      </w:r>
      <w:r w:rsidRPr="00DD6717">
        <w:rPr>
          <w:rFonts w:ascii="Century Gothic" w:hAnsi="Century Gothic"/>
          <w:color w:val="000000" w:themeColor="text1"/>
          <w:sz w:val="22"/>
          <w:szCs w:val="22"/>
        </w:rPr>
        <w:t xml:space="preserve"> a </w:t>
      </w:r>
      <w:r w:rsidRPr="00DD6717">
        <w:rPr>
          <w:rFonts w:ascii="Century Gothic" w:hAnsi="Century Gothic"/>
          <w:b/>
          <w:color w:val="000000" w:themeColor="text1"/>
          <w:sz w:val="22"/>
          <w:szCs w:val="22"/>
        </w:rPr>
        <w:t>Lekcí filmu</w:t>
      </w:r>
      <w:r w:rsidRPr="00DD6717">
        <w:rPr>
          <w:rFonts w:ascii="Century Gothic" w:hAnsi="Century Gothic"/>
          <w:color w:val="000000" w:themeColor="text1"/>
          <w:sz w:val="22"/>
          <w:szCs w:val="22"/>
        </w:rPr>
        <w:t xml:space="preserve"> (</w:t>
      </w:r>
      <w:proofErr w:type="spellStart"/>
      <w:r w:rsidRPr="00DD6717">
        <w:rPr>
          <w:rFonts w:ascii="Century Gothic" w:hAnsi="Century Gothic"/>
          <w:color w:val="000000" w:themeColor="text1"/>
          <w:sz w:val="22"/>
          <w:szCs w:val="22"/>
        </w:rPr>
        <w:t>masterclass</w:t>
      </w:r>
      <w:proofErr w:type="spellEnd"/>
      <w:r w:rsidRPr="00DD6717">
        <w:rPr>
          <w:rFonts w:ascii="Century Gothic" w:hAnsi="Century Gothic"/>
          <w:color w:val="000000" w:themeColor="text1"/>
          <w:sz w:val="22"/>
          <w:szCs w:val="22"/>
        </w:rPr>
        <w:t xml:space="preserve">) rozšiřuje obzory laické i odborné veřejnosti. </w:t>
      </w:r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Century Gothic" w:hAnsi="Century Gothic"/>
          <w:b/>
          <w:color w:val="000000" w:themeColor="text1"/>
        </w:rPr>
      </w:pPr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Century Gothic" w:hAnsi="Century Gothic"/>
          <w:color w:val="000000" w:themeColor="text1"/>
        </w:rPr>
      </w:pPr>
      <w:r w:rsidRPr="00DD6717">
        <w:rPr>
          <w:rFonts w:ascii="Century Gothic" w:hAnsi="Century Gothic"/>
          <w:b/>
          <w:color w:val="000000" w:themeColor="text1"/>
        </w:rPr>
        <w:t>Český film – jak vzniká, jak se prodává?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</w:pPr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>Letošní LFŠ přinese exkluzívní dvoudílnou besedu</w:t>
      </w:r>
      <w:r w:rsidRPr="00DD6717">
        <w:rPr>
          <w:rFonts w:ascii="Century Gothic" w:eastAsia="Arial Unicode MS" w:hAnsi="Century Gothic" w:cs="Arial Unicode MS"/>
          <w:b/>
          <w:color w:val="000000" w:themeColor="text1"/>
          <w:sz w:val="22"/>
          <w:szCs w:val="22"/>
          <w:bdr w:val="nil"/>
        </w:rPr>
        <w:t xml:space="preserve">, </w:t>
      </w:r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 xml:space="preserve">jejíž moderátor Tomáš </w:t>
      </w:r>
      <w:proofErr w:type="spellStart"/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>Baldýnský</w:t>
      </w:r>
      <w:proofErr w:type="spellEnd"/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 xml:space="preserve"> bude se svými hosty, tvůrci i zástupci organizací, kte</w:t>
      </w:r>
      <w:r w:rsidR="00BD7F67"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>ří</w:t>
      </w:r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 xml:space="preserve"> se na vzniku a </w:t>
      </w:r>
      <w:r w:rsidR="00BD7F67"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>využití</w:t>
      </w:r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 xml:space="preserve"> českého filmu podílejí finančně, hledat a pojmenovávat problémy a okolnosti, utvářející podobu současného českého filmu.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</w:pPr>
    </w:p>
    <w:p w:rsidR="00F444D6" w:rsidRPr="00DD6717" w:rsidRDefault="00F444D6" w:rsidP="00F444D6">
      <w:pPr>
        <w:spacing w:line="276" w:lineRule="auto"/>
        <w:jc w:val="both"/>
        <w:rPr>
          <w:rFonts w:ascii="Century Gothic" w:eastAsia="Arial Unicode MS" w:hAnsi="Century Gothic" w:cs="Arial Unicode MS"/>
          <w:b/>
          <w:color w:val="000000" w:themeColor="text1"/>
          <w:sz w:val="22"/>
          <w:szCs w:val="22"/>
          <w:bdr w:val="nil"/>
        </w:rPr>
      </w:pPr>
      <w:r w:rsidRPr="00DD6717">
        <w:rPr>
          <w:rFonts w:ascii="Century Gothic" w:eastAsia="Arial Unicode MS" w:hAnsi="Century Gothic" w:cs="Arial Unicode MS"/>
          <w:b/>
          <w:color w:val="000000" w:themeColor="text1"/>
          <w:sz w:val="22"/>
          <w:szCs w:val="22"/>
          <w:bdr w:val="nil"/>
        </w:rPr>
        <w:t>Film nebo televize?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 w:cs="Arial"/>
          <w:color w:val="000000" w:themeColor="text1"/>
          <w:sz w:val="22"/>
          <w:szCs w:val="22"/>
        </w:rPr>
      </w:pPr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>Stav, kdy stále více filmových tvůrců hledá uplatnění i naplnění v televizní tvorbě</w:t>
      </w:r>
      <w:r w:rsidR="00BD7F67"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>,</w:t>
      </w:r>
      <w:r w:rsidRPr="00DD6717">
        <w:rPr>
          <w:rFonts w:ascii="Century Gothic" w:eastAsia="Arial Unicode MS" w:hAnsi="Century Gothic" w:cs="Arial Unicode MS"/>
          <w:color w:val="000000" w:themeColor="text1"/>
          <w:sz w:val="22"/>
          <w:szCs w:val="22"/>
          <w:bdr w:val="nil"/>
        </w:rPr>
        <w:t xml:space="preserve"> probereme v debatě </w:t>
      </w:r>
      <w:r w:rsidRPr="00DD6717">
        <w:rPr>
          <w:rFonts w:ascii="Century Gothic" w:hAnsi="Century Gothic" w:cs="Arial"/>
          <w:b/>
          <w:color w:val="000000" w:themeColor="text1"/>
          <w:sz w:val="22"/>
          <w:szCs w:val="22"/>
        </w:rPr>
        <w:t xml:space="preserve">o </w:t>
      </w:r>
      <w:proofErr w:type="spellStart"/>
      <w:r w:rsidRPr="00DD6717">
        <w:rPr>
          <w:rFonts w:ascii="Century Gothic" w:hAnsi="Century Gothic" w:cs="Arial"/>
          <w:b/>
          <w:color w:val="000000" w:themeColor="text1"/>
          <w:sz w:val="22"/>
          <w:szCs w:val="22"/>
        </w:rPr>
        <w:t>cinematizaci</w:t>
      </w:r>
      <w:proofErr w:type="spellEnd"/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 xml:space="preserve"> televize. Po příčinách a následcích této tendence budeme pátrat s Terezou Polachovou z HBO, režisérem Viktorem Taušem (Modré stíny) </w:t>
      </w:r>
      <w:r w:rsidR="00CD3554" w:rsidRPr="00DD6717">
        <w:rPr>
          <w:rFonts w:ascii="Century Gothic" w:hAnsi="Century Gothic" w:cs="Arial"/>
          <w:color w:val="000000" w:themeColor="text1"/>
          <w:sz w:val="22"/>
          <w:szCs w:val="22"/>
        </w:rPr>
        <w:br/>
      </w:r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 xml:space="preserve">a britským teoretikem </w:t>
      </w:r>
      <w:proofErr w:type="spellStart"/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>Glenem</w:t>
      </w:r>
      <w:proofErr w:type="spellEnd"/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>Creeberem</w:t>
      </w:r>
      <w:proofErr w:type="spellEnd"/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>.</w:t>
      </w:r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Style w:val="dn"/>
          <w:rFonts w:ascii="Century Gothic" w:hAnsi="Century Gothic"/>
          <w:b/>
          <w:bCs/>
          <w:color w:val="000000" w:themeColor="text1"/>
          <w:u w:color="000000"/>
        </w:rPr>
      </w:pPr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Century Gothic" w:hAnsi="Century Gothic"/>
          <w:color w:val="000000" w:themeColor="text1"/>
        </w:rPr>
      </w:pPr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t xml:space="preserve">Workshop s Kurtem van der </w:t>
      </w:r>
      <w:proofErr w:type="spellStart"/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t>Baschem</w:t>
      </w:r>
      <w:proofErr w:type="spellEnd"/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Style w:val="dn"/>
          <w:rFonts w:ascii="Century Gothic" w:hAnsi="Century Gothic"/>
          <w:color w:val="000000" w:themeColor="text1"/>
          <w:u w:color="000000"/>
        </w:rPr>
      </w:pPr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Kanadský výtvarník Kurt van der </w:t>
      </w:r>
      <w:proofErr w:type="spellStart"/>
      <w:r w:rsidRPr="00DD6717">
        <w:rPr>
          <w:rStyle w:val="dn"/>
          <w:rFonts w:ascii="Century Gothic" w:hAnsi="Century Gothic"/>
          <w:color w:val="000000" w:themeColor="text1"/>
          <w:u w:color="000000"/>
        </w:rPr>
        <w:t>Basch</w:t>
      </w:r>
      <w:proofErr w:type="spellEnd"/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 se jako kreslíř podílel například na filmech Star </w:t>
      </w:r>
      <w:proofErr w:type="spellStart"/>
      <w:r w:rsidRPr="00DD6717">
        <w:rPr>
          <w:rStyle w:val="dn"/>
          <w:rFonts w:ascii="Century Gothic" w:hAnsi="Century Gothic"/>
          <w:color w:val="000000" w:themeColor="text1"/>
          <w:u w:color="000000"/>
        </w:rPr>
        <w:t>Wars</w:t>
      </w:r>
      <w:proofErr w:type="spellEnd"/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: Síla se probouzí, Atlas mraků či Dítě číslo 44. Výběr ze svých autorských </w:t>
      </w:r>
      <w:proofErr w:type="spellStart"/>
      <w:r w:rsidRPr="00DD6717">
        <w:rPr>
          <w:rStyle w:val="dn"/>
          <w:rFonts w:ascii="Century Gothic" w:hAnsi="Century Gothic"/>
          <w:color w:val="000000" w:themeColor="text1"/>
          <w:u w:color="000000"/>
        </w:rPr>
        <w:t>storyboardů</w:t>
      </w:r>
      <w:proofErr w:type="spellEnd"/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 představí van der </w:t>
      </w:r>
      <w:proofErr w:type="spellStart"/>
      <w:r w:rsidRPr="00DD6717">
        <w:rPr>
          <w:rStyle w:val="dn"/>
          <w:rFonts w:ascii="Century Gothic" w:hAnsi="Century Gothic"/>
          <w:color w:val="000000" w:themeColor="text1"/>
          <w:u w:color="000000"/>
        </w:rPr>
        <w:t>Basch</w:t>
      </w:r>
      <w:proofErr w:type="spellEnd"/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 v rámci výstavy v Kině Hvězda, současně umožní zájemcům nahlédnout do procesu své umělecké tvorby. Během unikátního workshopu si účastníci navrhnou vlastní </w:t>
      </w:r>
      <w:proofErr w:type="spellStart"/>
      <w:r w:rsidRPr="00DD6717">
        <w:rPr>
          <w:rStyle w:val="dn"/>
          <w:rFonts w:ascii="Century Gothic" w:hAnsi="Century Gothic"/>
          <w:color w:val="000000" w:themeColor="text1"/>
          <w:u w:color="000000"/>
        </w:rPr>
        <w:t>storyboardy</w:t>
      </w:r>
      <w:proofErr w:type="spellEnd"/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 (tedy kresby jednotlivých filmových scén).</w:t>
      </w:r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Style w:val="dn"/>
          <w:rFonts w:ascii="Century Gothic" w:hAnsi="Century Gothic"/>
          <w:b/>
          <w:bCs/>
          <w:color w:val="000000" w:themeColor="text1"/>
          <w:u w:color="000000"/>
        </w:rPr>
      </w:pPr>
    </w:p>
    <w:p w:rsidR="00CD3554" w:rsidRPr="00DD6717" w:rsidRDefault="00CD3554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Style w:val="dn"/>
          <w:rFonts w:ascii="Century Gothic" w:hAnsi="Century Gothic"/>
          <w:b/>
          <w:bCs/>
          <w:color w:val="000000" w:themeColor="text1"/>
          <w:u w:color="000000"/>
        </w:rPr>
      </w:pPr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Style w:val="dn"/>
          <w:rFonts w:ascii="Century Gothic" w:hAnsi="Century Gothic"/>
          <w:b/>
          <w:bCs/>
          <w:color w:val="000000" w:themeColor="text1"/>
          <w:u w:color="000000"/>
        </w:rPr>
      </w:pPr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lastRenderedPageBreak/>
        <w:t xml:space="preserve">Letní filmová akademie dá letos nahlédnout pod ruce </w:t>
      </w:r>
      <w:proofErr w:type="spellStart"/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t>Jarchovskému</w:t>
      </w:r>
      <w:proofErr w:type="spellEnd"/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t xml:space="preserve">, </w:t>
      </w:r>
      <w:proofErr w:type="spellStart"/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t>Muchowovi</w:t>
      </w:r>
      <w:proofErr w:type="spellEnd"/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t xml:space="preserve">, Sedláčkovi, Strnadovi či </w:t>
      </w:r>
      <w:proofErr w:type="spellStart"/>
      <w:r w:rsidRPr="00DD6717">
        <w:rPr>
          <w:rStyle w:val="dn"/>
          <w:rFonts w:ascii="Century Gothic" w:hAnsi="Century Gothic"/>
          <w:b/>
          <w:bCs/>
          <w:color w:val="000000" w:themeColor="text1"/>
          <w:u w:color="000000"/>
        </w:rPr>
        <w:t>Střítežskému</w:t>
      </w:r>
      <w:proofErr w:type="spellEnd"/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Century Gothic" w:hAnsi="Century Gothic"/>
          <w:color w:val="000000" w:themeColor="text1"/>
          <w:u w:color="000000"/>
        </w:rPr>
      </w:pPr>
      <w:r w:rsidRPr="00DD6717">
        <w:rPr>
          <w:rStyle w:val="dn"/>
          <w:rFonts w:ascii="Century Gothic" w:hAnsi="Century Gothic"/>
          <w:color w:val="000000" w:themeColor="text1"/>
          <w:u w:color="000000"/>
        </w:rPr>
        <w:t>O scenáristické profesi promluví jeden z nejúspěšnějších filmových autorů posledních let a navíc vedoucí katedry scenáristiky na FAMU Petr Jarchovský.</w:t>
      </w:r>
      <w:r w:rsidRPr="00DD6717">
        <w:rPr>
          <w:rFonts w:ascii="Century Gothic" w:hAnsi="Century Gothic"/>
          <w:color w:val="000000" w:themeColor="text1"/>
        </w:rPr>
        <w:t xml:space="preserve"> </w:t>
      </w:r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Hostem „hudební hodiny pro pokročilé“ bude Jan P. </w:t>
      </w:r>
      <w:proofErr w:type="spellStart"/>
      <w:r w:rsidRPr="00DD6717">
        <w:rPr>
          <w:rStyle w:val="dn"/>
          <w:rFonts w:ascii="Century Gothic" w:hAnsi="Century Gothic"/>
          <w:color w:val="000000" w:themeColor="text1"/>
          <w:u w:color="000000"/>
        </w:rPr>
        <w:t>Muchow</w:t>
      </w:r>
      <w:proofErr w:type="spellEnd"/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, majitel čtyř Českých lvů. Zkušenost s režií zprostředkuje zájemcům Robert Sedláček, který zapolemizuje i nad tím, zda </w:t>
      </w:r>
      <w:r w:rsidR="00CD3554" w:rsidRPr="00DD6717">
        <w:rPr>
          <w:rStyle w:val="dn"/>
          <w:rFonts w:ascii="Century Gothic" w:hAnsi="Century Gothic"/>
          <w:color w:val="000000" w:themeColor="text1"/>
          <w:u w:color="000000"/>
        </w:rPr>
        <w:br/>
      </w:r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je producent režisérovi nejhorším nepřítelem, anebo nejcennějším spojencem. </w:t>
      </w:r>
      <w:r w:rsidR="00CD3554" w:rsidRPr="00DD6717">
        <w:rPr>
          <w:rStyle w:val="dn"/>
          <w:rFonts w:ascii="Century Gothic" w:hAnsi="Century Gothic"/>
          <w:color w:val="000000" w:themeColor="text1"/>
          <w:u w:color="000000"/>
        </w:rPr>
        <w:br/>
      </w:r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S kameramanem Janem „Basetem“ </w:t>
      </w:r>
      <w:proofErr w:type="spellStart"/>
      <w:r w:rsidRPr="00DD6717">
        <w:rPr>
          <w:rStyle w:val="dn"/>
          <w:rFonts w:ascii="Century Gothic" w:hAnsi="Century Gothic"/>
          <w:color w:val="000000" w:themeColor="text1"/>
          <w:u w:color="000000"/>
        </w:rPr>
        <w:t>Střítežským</w:t>
      </w:r>
      <w:proofErr w:type="spellEnd"/>
      <w:r w:rsidRPr="00DD6717">
        <w:rPr>
          <w:rStyle w:val="dn"/>
          <w:rFonts w:ascii="Century Gothic" w:hAnsi="Century Gothic"/>
          <w:color w:val="000000" w:themeColor="text1"/>
          <w:u w:color="000000"/>
        </w:rPr>
        <w:t xml:space="preserve"> probereme i to, zda je právě kameraman ten, kdo určuje obrazovou podobu filmu.</w:t>
      </w:r>
      <w:r w:rsidRPr="00DD6717">
        <w:rPr>
          <w:rFonts w:ascii="Century Gothic" w:hAnsi="Century Gothic"/>
          <w:color w:val="000000" w:themeColor="text1"/>
        </w:rPr>
        <w:t xml:space="preserve"> </w:t>
      </w:r>
    </w:p>
    <w:p w:rsidR="00F444D6" w:rsidRPr="00DD6717" w:rsidRDefault="00F444D6" w:rsidP="00F444D6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Century Gothic" w:hAnsi="Century Gothic"/>
          <w:color w:val="000000" w:themeColor="text1"/>
        </w:rPr>
      </w:pPr>
    </w:p>
    <w:p w:rsidR="00F444D6" w:rsidRPr="00DD6717" w:rsidRDefault="00F444D6" w:rsidP="00F444D6">
      <w:pPr>
        <w:spacing w:line="276" w:lineRule="auto"/>
        <w:jc w:val="both"/>
        <w:rPr>
          <w:rStyle w:val="dn"/>
          <w:rFonts w:ascii="Century Gothic" w:hAnsi="Century Gothic"/>
          <w:bCs/>
          <w:color w:val="000000" w:themeColor="text1"/>
          <w:sz w:val="22"/>
          <w:szCs w:val="22"/>
          <w:u w:color="000000"/>
        </w:rPr>
      </w:pPr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 xml:space="preserve">Odborný program Letní filmové školy je ale mnohem bohatší. Kompletní přehled přednášek, besed a </w:t>
      </w:r>
      <w:proofErr w:type="spellStart"/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>masterclassů</w:t>
      </w:r>
      <w:proofErr w:type="spellEnd"/>
      <w:r w:rsidRPr="00DD6717">
        <w:rPr>
          <w:rFonts w:ascii="Century Gothic" w:hAnsi="Century Gothic" w:cs="Arial"/>
          <w:color w:val="000000" w:themeColor="text1"/>
          <w:sz w:val="22"/>
          <w:szCs w:val="22"/>
        </w:rPr>
        <w:t xml:space="preserve"> </w:t>
      </w:r>
      <w:r w:rsidRPr="00DD6717">
        <w:rPr>
          <w:rStyle w:val="dn"/>
          <w:rFonts w:ascii="Century Gothic" w:hAnsi="Century Gothic"/>
          <w:bCs/>
          <w:color w:val="000000" w:themeColor="text1"/>
          <w:sz w:val="22"/>
          <w:szCs w:val="22"/>
          <w:u w:color="000000"/>
        </w:rPr>
        <w:t xml:space="preserve">naleznete na stránkách LFŠ: </w:t>
      </w:r>
    </w:p>
    <w:p w:rsidR="004A56B2" w:rsidRDefault="007A649F" w:rsidP="00F444D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hyperlink r:id="rId7" w:history="1">
        <w:r w:rsidR="00DD6717" w:rsidRPr="001A1222">
          <w:rPr>
            <w:rStyle w:val="Hypertextovodkaz"/>
            <w:rFonts w:ascii="Century Gothic" w:hAnsi="Century Gothic"/>
            <w:sz w:val="22"/>
            <w:szCs w:val="22"/>
          </w:rPr>
          <w:t>http://www.lfs.cz/program/odborny-program/</w:t>
        </w:r>
      </w:hyperlink>
    </w:p>
    <w:p w:rsidR="00DD6717" w:rsidRPr="00DD6717" w:rsidRDefault="00DD6717" w:rsidP="00F444D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F444D6" w:rsidRPr="00DD6717" w:rsidRDefault="00F444D6" w:rsidP="00F444D6">
      <w:pPr>
        <w:tabs>
          <w:tab w:val="left" w:pos="8310"/>
        </w:tabs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b/>
          <w:color w:val="000000" w:themeColor="text1"/>
          <w:sz w:val="22"/>
          <w:szCs w:val="22"/>
        </w:rPr>
        <w:t>Hosté předcházejících ročníků:</w:t>
      </w:r>
    </w:p>
    <w:p w:rsidR="00F444D6" w:rsidRPr="00DD6717" w:rsidRDefault="00F444D6" w:rsidP="00F444D6">
      <w:pPr>
        <w:tabs>
          <w:tab w:val="left" w:pos="8310"/>
        </w:tabs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b/>
          <w:color w:val="000000" w:themeColor="text1"/>
          <w:sz w:val="22"/>
          <w:szCs w:val="22"/>
        </w:rPr>
        <w:tab/>
      </w: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Peter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Greenaway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Aki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Kaurismäki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Emir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Kusturica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Terry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Gilliam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Abbas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Kiarostami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Mika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Kaurismäki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Carlos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Saura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István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Szabó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Ken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Loach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Julio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Medem,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Fridrik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Thór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Fridriksson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Béla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Tarr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Goran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Paskaljević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Amos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Gitai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Jaco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Van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Dormael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Apichatpong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Weerasethakul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Pedro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Costa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Bence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Fliegauf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Vimukthi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Jayasundara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Lisandro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Alonso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György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Pálfi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Dagur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Kári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Sean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Ellis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Ilmar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Raag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Jerzy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Stuhr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Krzysztof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Zanussi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Allan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Starski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Jerzy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Hoffman,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Valie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Export, Jan Švankmajer, Václav Havel a řada dalších.</w:t>
      </w:r>
    </w:p>
    <w:p w:rsidR="00F444D6" w:rsidRPr="00DD6717" w:rsidRDefault="00F444D6" w:rsidP="00F444D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F444D6" w:rsidRPr="00DD6717" w:rsidRDefault="00F444D6" w:rsidP="00F444D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b/>
          <w:color w:val="000000" w:themeColor="text1"/>
          <w:sz w:val="22"/>
          <w:szCs w:val="22"/>
        </w:rPr>
        <w:t>Pořadatelé, partneři, záštity:</w:t>
      </w:r>
    </w:p>
    <w:p w:rsidR="00F444D6" w:rsidRPr="00DD6717" w:rsidRDefault="00F444D6" w:rsidP="00F444D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Hlavní pořadatelé: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Asociace českých filmových klubů, z. s. a AČFK servis, s.r.o.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Hlavní partneři: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RWE a město Uherské Hradiště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Finanční podpora: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Ministerstvo kultury ČR, Státní fond kinematografie, Zlínský kraj, Velvyslanectví Spojených států amerických,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Polski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Instytut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</w:t>
      </w:r>
      <w:r w:rsidR="00CD355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ztuki</w:t>
      </w:r>
      <w:proofErr w:type="spellEnd"/>
      <w:r w:rsidR="00CD355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="00CD355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Filmowe</w:t>
      </w:r>
      <w:proofErr w:type="spellEnd"/>
      <w:r w:rsidR="00CD355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Polský institut </w:t>
      </w:r>
      <w:r w:rsid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br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v Praze,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Audiovizuálny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fond.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sk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, Kreativní Evropa MEDIA, Mobil.cz, Sdružení slováckých vinařů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Oficiální partner dopravy: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Leo Express, a. s., UH CAR</w:t>
      </w:r>
    </w:p>
    <w:p w:rsidR="00F444D6" w:rsidRPr="00DD6717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Oficiální partner komunikace: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DAT</w:t>
      </w:r>
    </w:p>
    <w:p w:rsidR="00F444D6" w:rsidRPr="00EF41D1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lastRenderedPageBreak/>
        <w:t>Spolupráce: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Národní filmový archiv, 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Slovenský filmový ústav,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Asociácia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slovenských filmových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klubov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KADR, FAMU, UTB Zlín,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Balassiho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institut,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iShorts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mmcité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Egoé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Slovácké muzeum v Uherském Hradišti, capsa.cz, Slovácké léto,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Aquapark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Uherské Hradiště,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Ackee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KOMA MODULAR, ZOOT, Městská kina Uherské Hradiště, Klub kultury Uherské Hradiště, Univerzita Tomáše Bati ve Zlíně,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Asalonta</w:t>
      </w:r>
      <w:proofErr w:type="spellEnd"/>
    </w:p>
    <w:p w:rsidR="00F444D6" w:rsidRPr="00EF41D1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Záštity: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r w:rsidR="00EF41D1"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předseda vlády České republiky Mgr. Bohuslav Sobotka, 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ministr kultury </w:t>
      </w:r>
      <w:r w:rsid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br/>
      </w:r>
      <w:r w:rsidR="00EF41D1"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Mgr. 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Da</w:t>
      </w:r>
      <w:r w:rsidR="00EF41D1"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niel Herman, starosta Uherského 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Hradiště </w:t>
      </w:r>
      <w:r w:rsidR="00EF41D1"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ing. 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Stanislav Blaha, radní Zlínského kraje </w:t>
      </w:r>
      <w:r w:rsidR="00EF41D1"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ing. 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Ladislav Kryštof, Magdalena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Sroka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- ředitelka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Polskiego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Instytutu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Sztuki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Filmowej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Kadr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- záštita nad sekcí Polská škola</w:t>
      </w:r>
      <w:r w:rsidR="004A56B2"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r w:rsidR="004A56B2" w:rsidRPr="00EF41D1">
        <w:rPr>
          <w:rFonts w:ascii="Century Gothic" w:hAnsi="Century Gothic" w:cs="ProximaNova-Regular"/>
          <w:color w:val="000000" w:themeColor="text1"/>
          <w:sz w:val="22"/>
          <w:szCs w:val="22"/>
        </w:rPr>
        <w:t xml:space="preserve">Prof. MUDr. Tomáš Zima, DrSc., </w:t>
      </w:r>
      <w:r w:rsidR="00DD6717" w:rsidRPr="00EF41D1">
        <w:rPr>
          <w:rFonts w:ascii="Century Gothic" w:hAnsi="Century Gothic" w:cs="ProximaNova-Regular"/>
          <w:color w:val="000000" w:themeColor="text1"/>
          <w:sz w:val="22"/>
          <w:szCs w:val="22"/>
        </w:rPr>
        <w:br/>
      </w:r>
      <w:r w:rsidR="00EF41D1" w:rsidRPr="00EF41D1">
        <w:rPr>
          <w:rFonts w:ascii="Century Gothic" w:hAnsi="Century Gothic" w:cs="ProximaNova-Regular"/>
          <w:color w:val="000000" w:themeColor="text1"/>
          <w:sz w:val="22"/>
          <w:szCs w:val="22"/>
        </w:rPr>
        <w:t xml:space="preserve">MBA </w:t>
      </w:r>
      <w:r w:rsidR="004A56B2" w:rsidRPr="00EF41D1">
        <w:rPr>
          <w:rFonts w:ascii="Century Gothic" w:hAnsi="Century Gothic" w:cs="ProximaNova-Regular"/>
          <w:color w:val="000000" w:themeColor="text1"/>
          <w:sz w:val="22"/>
          <w:szCs w:val="22"/>
        </w:rPr>
        <w:t>rektor Univerzity Karlovy v Praze</w:t>
      </w:r>
    </w:p>
    <w:p w:rsidR="00F444D6" w:rsidRPr="00EF41D1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Hlavní mediální partneři: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Česká televize, Respekt,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Radio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1, Kudy z nudy</w:t>
      </w:r>
    </w:p>
    <w:p w:rsidR="00F444D6" w:rsidRPr="00EF41D1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Mediální partneři: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ČSFD,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Full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Moon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GoOut.cz,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Protišedi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Artmap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, Informuji.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cz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NaFilmu.cz,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Cinepur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</w:t>
      </w:r>
      <w:proofErr w:type="spellStart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Kinema.sk</w:t>
      </w:r>
      <w:proofErr w:type="spellEnd"/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>, Studenta</w:t>
      </w:r>
    </w:p>
    <w:p w:rsidR="00F444D6" w:rsidRPr="00EF41D1" w:rsidRDefault="00F444D6" w:rsidP="00F444D6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  <w:u w:val="single"/>
        </w:rPr>
        <w:t>Regionální mediální partneři:</w:t>
      </w:r>
      <w:r w:rsidRPr="00EF41D1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TV Slovácko, Dobrý den s kurýrem, Kiss Publikum</w:t>
      </w:r>
    </w:p>
    <w:p w:rsidR="00F444D6" w:rsidRPr="00DD6717" w:rsidRDefault="00F444D6" w:rsidP="00F444D6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1F5E84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b/>
          <w:color w:val="000000" w:themeColor="text1"/>
          <w:sz w:val="22"/>
          <w:szCs w:val="22"/>
        </w:rPr>
        <w:t>Kontakty:</w:t>
      </w:r>
    </w:p>
    <w:p w:rsidR="00DB0731" w:rsidRPr="00DD6717" w:rsidRDefault="00DB0731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1F5E84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Kancelář AČFK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  <w:t xml:space="preserve">Silvie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Suchnová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, marketingová ředitelka</w:t>
      </w:r>
    </w:p>
    <w:p w:rsidR="00DB0731" w:rsidRPr="00DD6717" w:rsidRDefault="001F5E84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Stonky 860, 686 01 Uherské Hradiště 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hyperlink r:id="rId8">
        <w:r w:rsidRPr="00DD6717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silvie.suchnova@acfk.cz</w:t>
        </w:r>
      </w:hyperlink>
      <w:hyperlink r:id="rId9"/>
    </w:p>
    <w:p w:rsidR="00DB0731" w:rsidRPr="00DD6717" w:rsidRDefault="001F5E84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e-mail: </w:t>
      </w:r>
      <w:hyperlink r:id="rId10">
        <w:r w:rsidRPr="00DD6717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produkce@acfk.cz</w:t>
        </w:r>
      </w:hyperlink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  <w:t xml:space="preserve">           +420 777 800 012</w:t>
      </w:r>
    </w:p>
    <w:p w:rsidR="00DB0731" w:rsidRPr="00DD6717" w:rsidRDefault="00DB0731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1F5E84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Radana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Korená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, ředitelka LFŠ              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  <w:t xml:space="preserve">Michaela Dostálová, tisková mluvčí, PR              </w:t>
      </w:r>
    </w:p>
    <w:p w:rsidR="00DB0731" w:rsidRPr="00DD6717" w:rsidRDefault="007A649F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hyperlink r:id="rId11">
        <w:r w:rsidR="001F5E84" w:rsidRPr="00DD6717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radana.korena@acfk.cz</w:t>
        </w:r>
      </w:hyperlink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hyperlink r:id="rId12">
        <w:r w:rsidR="001F5E84" w:rsidRPr="00DD6717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michaela.dostalova@acfk.cz</w:t>
        </w:r>
      </w:hyperlink>
      <w:hyperlink r:id="rId13"/>
    </w:p>
    <w:p w:rsidR="00DB0731" w:rsidRPr="00DD6717" w:rsidRDefault="001F5E84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+420 724 335 937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  <w:t>+ 420 774 555 570</w:t>
      </w:r>
    </w:p>
    <w:p w:rsidR="00DB0731" w:rsidRPr="00DD6717" w:rsidRDefault="00DB0731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1F5E84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Iva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Hejlíčková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, programová ředitelka LFŠ</w:t>
      </w:r>
      <w:r w:rsidR="0091746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</w:t>
      </w: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  <w:t xml:space="preserve">Michal </w:t>
      </w:r>
      <w:proofErr w:type="spellStart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Surma</w:t>
      </w:r>
      <w:proofErr w:type="spellEnd"/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, ředitel produkce LFŠ</w:t>
      </w:r>
    </w:p>
    <w:p w:rsidR="00DB0731" w:rsidRPr="00DD6717" w:rsidRDefault="007A649F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hyperlink r:id="rId14">
        <w:r w:rsidR="001F5E84" w:rsidRPr="00DD6717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iva.hejlickova@acfk.cz</w:t>
        </w:r>
      </w:hyperlink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hyperlink r:id="rId15">
        <w:r w:rsidR="001F5E84" w:rsidRPr="00DD6717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michal.surma@acfk.cz</w:t>
        </w:r>
      </w:hyperlink>
      <w:hyperlink r:id="rId16"/>
    </w:p>
    <w:p w:rsidR="00DB0731" w:rsidRPr="00DD6717" w:rsidRDefault="00A11DC7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>+420 775 196 584</w:t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</w:r>
      <w:r w:rsidR="001F5E84"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ab/>
        <w:t>+420 724 337 975</w:t>
      </w:r>
    </w:p>
    <w:p w:rsidR="00DB0731" w:rsidRPr="00DD6717" w:rsidRDefault="00DB0731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DB0731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DB0731" w:rsidP="00EF7982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DB0731" w:rsidP="00EF7982">
      <w:pPr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DD6717" w:rsidRDefault="001F5E84" w:rsidP="00EF7982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DD6717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Oficiální stránky Asociace českých filmových klubů: </w:t>
      </w:r>
      <w:hyperlink r:id="rId17">
        <w:r w:rsidRPr="00DD6717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www.acfk.cz</w:t>
        </w:r>
      </w:hyperlink>
      <w:hyperlink r:id="rId18"/>
    </w:p>
    <w:p w:rsidR="00DB0731" w:rsidRPr="00917464" w:rsidRDefault="001F5E84" w:rsidP="00AB35D7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917464">
        <w:rPr>
          <w:rFonts w:ascii="Century Gothic" w:hAnsi="Century Gothic"/>
          <w:noProof/>
          <w:color w:val="000000" w:themeColor="text1"/>
          <w:sz w:val="22"/>
          <w:szCs w:val="22"/>
          <w:lang w:eastAsia="cs-CZ"/>
        </w:rPr>
        <w:lastRenderedPageBreak/>
        <w:drawing>
          <wp:inline distT="0" distB="0" distL="114300" distR="114300">
            <wp:extent cx="364490" cy="359410"/>
            <wp:effectExtent l="0" t="0" r="0" b="0"/>
            <wp:docPr id="3" name="image06.jpg" descr="https://encrypted-tbn2.gstatic.com/images?q=tbn:ANd9GcS4mSyhvrKpsJU5FlmTXDhk6x2jwUFNUY0ICgjIORQvOUQOsTV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jpg" descr="https://encrypted-tbn2.gstatic.com/images?q=tbn:ANd9GcS4mSyhvrKpsJU5FlmTXDhk6x2jwUFNUY0ICgjIORQvOUQOsTVW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59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20">
        <w:r w:rsidRPr="00917464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www.facebook.com/filmovekluby</w:t>
        </w:r>
      </w:hyperlink>
      <w:r w:rsidRPr="00917464">
        <w:rPr>
          <w:rFonts w:ascii="Century Gothic" w:eastAsia="Questrial" w:hAnsi="Century Gothic" w:cs="Questrial"/>
          <w:color w:val="000000" w:themeColor="text1"/>
          <w:sz w:val="22"/>
          <w:szCs w:val="22"/>
        </w:rPr>
        <w:t xml:space="preserve">         </w:t>
      </w:r>
      <w:hyperlink r:id="rId21">
        <w:r w:rsidRPr="00917464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www.facebook.com/projekt100acfk?fref=ts</w:t>
        </w:r>
      </w:hyperlink>
      <w:hyperlink r:id="rId22"/>
    </w:p>
    <w:p w:rsidR="00DB0731" w:rsidRPr="00917464" w:rsidRDefault="007A649F" w:rsidP="00AB35D7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hyperlink r:id="rId23"/>
    </w:p>
    <w:p w:rsidR="00DB0731" w:rsidRPr="00917464" w:rsidRDefault="007A649F" w:rsidP="00EF7982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  <w:hyperlink r:id="rId24"/>
    </w:p>
    <w:p w:rsidR="00DB0731" w:rsidRPr="00917464" w:rsidRDefault="001F5E84" w:rsidP="00EF7982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917464">
        <w:rPr>
          <w:rFonts w:ascii="Century Gothic" w:eastAsia="Questrial" w:hAnsi="Century Gothic" w:cs="Questrial"/>
          <w:color w:val="000000" w:themeColor="text1"/>
          <w:sz w:val="22"/>
          <w:szCs w:val="22"/>
        </w:rPr>
        <w:t>Pro více informací, prosím, kontaktujte:</w:t>
      </w:r>
    </w:p>
    <w:p w:rsidR="00DB0731" w:rsidRPr="00917464" w:rsidRDefault="00DB0731" w:rsidP="00EF7982">
      <w:pPr>
        <w:spacing w:line="276" w:lineRule="auto"/>
        <w:rPr>
          <w:rFonts w:ascii="Century Gothic" w:hAnsi="Century Gothic"/>
          <w:color w:val="000000" w:themeColor="text1"/>
          <w:sz w:val="22"/>
          <w:szCs w:val="22"/>
        </w:rPr>
      </w:pPr>
    </w:p>
    <w:p w:rsidR="00DB0731" w:rsidRPr="00917464" w:rsidRDefault="001F5E84" w:rsidP="00EF7982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917464">
        <w:rPr>
          <w:rFonts w:ascii="Century Gothic" w:eastAsia="Questrial" w:hAnsi="Century Gothic" w:cs="Questrial"/>
          <w:color w:val="000000" w:themeColor="text1"/>
          <w:sz w:val="22"/>
          <w:szCs w:val="22"/>
        </w:rPr>
        <w:t>Michaela Dostálová</w:t>
      </w:r>
    </w:p>
    <w:p w:rsidR="00DB0731" w:rsidRPr="00917464" w:rsidRDefault="001F5E84" w:rsidP="00EF7982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917464">
        <w:rPr>
          <w:rFonts w:ascii="Century Gothic" w:eastAsia="Questrial" w:hAnsi="Century Gothic" w:cs="Questrial"/>
          <w:color w:val="000000" w:themeColor="text1"/>
          <w:sz w:val="22"/>
          <w:szCs w:val="22"/>
        </w:rPr>
        <w:t>Tisková mluvčí a PR</w:t>
      </w:r>
    </w:p>
    <w:p w:rsidR="00DB0731" w:rsidRPr="00917464" w:rsidRDefault="007A649F" w:rsidP="00EF7982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hyperlink r:id="rId25">
        <w:r w:rsidR="001F5E84" w:rsidRPr="00917464">
          <w:rPr>
            <w:rFonts w:ascii="Century Gothic" w:eastAsia="Questrial" w:hAnsi="Century Gothic" w:cs="Questrial"/>
            <w:color w:val="000000" w:themeColor="text1"/>
            <w:sz w:val="22"/>
            <w:szCs w:val="22"/>
            <w:u w:val="single"/>
          </w:rPr>
          <w:t>michaela.dostalova@acfk.cz</w:t>
        </w:r>
      </w:hyperlink>
    </w:p>
    <w:p w:rsidR="00DB0731" w:rsidRPr="00917464" w:rsidRDefault="001F5E84" w:rsidP="00EF7982">
      <w:pPr>
        <w:spacing w:line="276" w:lineRule="auto"/>
        <w:jc w:val="center"/>
        <w:rPr>
          <w:rFonts w:ascii="Century Gothic" w:hAnsi="Century Gothic"/>
          <w:color w:val="000000" w:themeColor="text1"/>
          <w:sz w:val="22"/>
          <w:szCs w:val="22"/>
        </w:rPr>
      </w:pPr>
      <w:r w:rsidRPr="00917464">
        <w:rPr>
          <w:rFonts w:ascii="Century Gothic" w:eastAsia="Questrial" w:hAnsi="Century Gothic" w:cs="Questrial"/>
          <w:color w:val="000000" w:themeColor="text1"/>
          <w:sz w:val="22"/>
          <w:szCs w:val="22"/>
        </w:rPr>
        <w:t>tel.: 774 555 570</w:t>
      </w:r>
    </w:p>
    <w:p w:rsidR="00DB0731" w:rsidRPr="00F46FFC" w:rsidRDefault="00DB0731" w:rsidP="00EF7982">
      <w:pPr>
        <w:spacing w:line="276" w:lineRule="auto"/>
        <w:rPr>
          <w:rFonts w:ascii="Century Gothic" w:hAnsi="Century Gothic"/>
          <w:color w:val="FF0000"/>
          <w:sz w:val="22"/>
          <w:szCs w:val="22"/>
        </w:rPr>
      </w:pPr>
    </w:p>
    <w:p w:rsidR="00DB0731" w:rsidRPr="00A36EFA" w:rsidRDefault="00DB0731">
      <w:pPr>
        <w:rPr>
          <w:rFonts w:ascii="Century Gothic" w:hAnsi="Century Gothic"/>
          <w:sz w:val="22"/>
          <w:szCs w:val="22"/>
        </w:rPr>
      </w:pPr>
    </w:p>
    <w:sectPr w:rsidR="00DB0731" w:rsidRPr="00A36EFA" w:rsidSect="007A649F">
      <w:headerReference w:type="default" r:id="rId26"/>
      <w:footerReference w:type="default" r:id="rId27"/>
      <w:pgSz w:w="11906" w:h="16838"/>
      <w:pgMar w:top="2768" w:right="762" w:bottom="1693" w:left="762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3D" w:rsidRDefault="00F85B3D">
      <w:r>
        <w:separator/>
      </w:r>
    </w:p>
  </w:endnote>
  <w:endnote w:type="continuationSeparator" w:id="0">
    <w:p w:rsidR="00F85B3D" w:rsidRDefault="00F85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31" w:rsidRDefault="001F5E84">
    <w:pPr>
      <w:tabs>
        <w:tab w:val="center" w:pos="4282"/>
        <w:tab w:val="right" w:pos="8565"/>
      </w:tabs>
      <w:spacing w:after="10"/>
    </w:pPr>
    <w:r>
      <w:rPr>
        <w:noProof/>
        <w:lang w:eastAsia="cs-CZ"/>
      </w:rPr>
      <w:drawing>
        <wp:inline distT="0" distB="0" distL="114300" distR="114300">
          <wp:extent cx="7560310" cy="1138555"/>
          <wp:effectExtent l="0" t="0" r="0" b="0"/>
          <wp:docPr id="4" name="image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38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3D" w:rsidRDefault="00F85B3D">
      <w:r>
        <w:separator/>
      </w:r>
    </w:p>
  </w:footnote>
  <w:footnote w:type="continuationSeparator" w:id="0">
    <w:p w:rsidR="00F85B3D" w:rsidRDefault="00F85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31" w:rsidRDefault="001F5E84">
    <w:pPr>
      <w:tabs>
        <w:tab w:val="center" w:pos="3965"/>
        <w:tab w:val="right" w:pos="8516"/>
        <w:tab w:val="left" w:pos="10772"/>
      </w:tabs>
      <w:ind w:left="-1122" w:right="-1122"/>
    </w:pPr>
    <w:r>
      <w:rPr>
        <w:noProof/>
        <w:lang w:eastAsia="cs-CZ"/>
      </w:rPr>
      <w:drawing>
        <wp:anchor distT="0" distB="0" distL="0" distR="0" simplePos="0" relativeHeight="251658240" behindDoc="0" locked="0" layoutInCell="0" allowOverlap="1">
          <wp:simplePos x="0" y="0"/>
          <wp:positionH relativeFrom="margin">
            <wp:posOffset>-432435</wp:posOffset>
          </wp:positionH>
          <wp:positionV relativeFrom="paragraph">
            <wp:posOffset>-797560</wp:posOffset>
          </wp:positionV>
          <wp:extent cx="7558405" cy="2465705"/>
          <wp:effectExtent l="0" t="0" r="0" b="0"/>
          <wp:wrapTopAndBottom distT="0" distB="0"/>
          <wp:docPr id="2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405" cy="2465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1F80"/>
    <w:multiLevelType w:val="hybridMultilevel"/>
    <w:tmpl w:val="DEFAA928"/>
    <w:numStyleLink w:val="Odrky"/>
  </w:abstractNum>
  <w:abstractNum w:abstractNumId="1">
    <w:nsid w:val="5A664446"/>
    <w:multiLevelType w:val="hybridMultilevel"/>
    <w:tmpl w:val="DEFAA928"/>
    <w:styleLink w:val="Odrky"/>
    <w:lvl w:ilvl="0" w:tplc="EA66FE8C">
      <w:start w:val="1"/>
      <w:numFmt w:val="bullet"/>
      <w:lvlText w:val="+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C062E6">
      <w:start w:val="1"/>
      <w:numFmt w:val="bullet"/>
      <w:lvlText w:val="+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5ACA76">
      <w:start w:val="1"/>
      <w:numFmt w:val="bullet"/>
      <w:lvlText w:val="+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6CDB6C">
      <w:start w:val="1"/>
      <w:numFmt w:val="bullet"/>
      <w:lvlText w:val="+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E5526">
      <w:start w:val="1"/>
      <w:numFmt w:val="bullet"/>
      <w:lvlText w:val="+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4309C">
      <w:start w:val="1"/>
      <w:numFmt w:val="bullet"/>
      <w:lvlText w:val="+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346FF6">
      <w:start w:val="1"/>
      <w:numFmt w:val="bullet"/>
      <w:lvlText w:val="+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10CA04">
      <w:start w:val="1"/>
      <w:numFmt w:val="bullet"/>
      <w:lvlText w:val="+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E2488">
      <w:start w:val="1"/>
      <w:numFmt w:val="bullet"/>
      <w:lvlText w:val="+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731"/>
    <w:rsid w:val="00015180"/>
    <w:rsid w:val="000230E0"/>
    <w:rsid w:val="0006723B"/>
    <w:rsid w:val="0009504B"/>
    <w:rsid w:val="000A133B"/>
    <w:rsid w:val="000A280A"/>
    <w:rsid w:val="000E1569"/>
    <w:rsid w:val="00171C18"/>
    <w:rsid w:val="001A2E1A"/>
    <w:rsid w:val="001F5E84"/>
    <w:rsid w:val="002079E3"/>
    <w:rsid w:val="002230DD"/>
    <w:rsid w:val="00261974"/>
    <w:rsid w:val="00297A57"/>
    <w:rsid w:val="002A1CC2"/>
    <w:rsid w:val="002B3FD5"/>
    <w:rsid w:val="002E0F3E"/>
    <w:rsid w:val="00342837"/>
    <w:rsid w:val="00387450"/>
    <w:rsid w:val="00397A16"/>
    <w:rsid w:val="003B6A0B"/>
    <w:rsid w:val="00425D2D"/>
    <w:rsid w:val="004A56B2"/>
    <w:rsid w:val="00531CA7"/>
    <w:rsid w:val="00542F6B"/>
    <w:rsid w:val="0066026F"/>
    <w:rsid w:val="00663779"/>
    <w:rsid w:val="006C6AE6"/>
    <w:rsid w:val="00723B9A"/>
    <w:rsid w:val="0076090B"/>
    <w:rsid w:val="0078700D"/>
    <w:rsid w:val="007A649F"/>
    <w:rsid w:val="008007F1"/>
    <w:rsid w:val="00821D33"/>
    <w:rsid w:val="008C4B0F"/>
    <w:rsid w:val="008F0F2B"/>
    <w:rsid w:val="00917464"/>
    <w:rsid w:val="0092270A"/>
    <w:rsid w:val="00964C51"/>
    <w:rsid w:val="009655C7"/>
    <w:rsid w:val="009B2492"/>
    <w:rsid w:val="00A04B26"/>
    <w:rsid w:val="00A11DC7"/>
    <w:rsid w:val="00A3403A"/>
    <w:rsid w:val="00A36EFA"/>
    <w:rsid w:val="00A643DB"/>
    <w:rsid w:val="00A87E23"/>
    <w:rsid w:val="00A91B48"/>
    <w:rsid w:val="00A922BA"/>
    <w:rsid w:val="00AB35D7"/>
    <w:rsid w:val="00BD7F67"/>
    <w:rsid w:val="00BF4301"/>
    <w:rsid w:val="00CB21A4"/>
    <w:rsid w:val="00CD3554"/>
    <w:rsid w:val="00CF0C34"/>
    <w:rsid w:val="00D40E41"/>
    <w:rsid w:val="00D6756F"/>
    <w:rsid w:val="00D67B72"/>
    <w:rsid w:val="00DB0731"/>
    <w:rsid w:val="00DD6717"/>
    <w:rsid w:val="00E421C0"/>
    <w:rsid w:val="00E667AB"/>
    <w:rsid w:val="00E75747"/>
    <w:rsid w:val="00EB7435"/>
    <w:rsid w:val="00EF41D1"/>
    <w:rsid w:val="00EF7982"/>
    <w:rsid w:val="00F36797"/>
    <w:rsid w:val="00F41E39"/>
    <w:rsid w:val="00F444D6"/>
    <w:rsid w:val="00F45B68"/>
    <w:rsid w:val="00F46FFC"/>
    <w:rsid w:val="00F85B3D"/>
    <w:rsid w:val="00F9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649F"/>
  </w:style>
  <w:style w:type="paragraph" w:styleId="Nadpis1">
    <w:name w:val="heading 1"/>
    <w:basedOn w:val="Normln"/>
    <w:next w:val="Normln"/>
    <w:rsid w:val="007A649F"/>
    <w:pPr>
      <w:keepNext/>
      <w:keepLines/>
      <w:spacing w:before="240" w:after="12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rsid w:val="007A649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7A649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7A649F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7A649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7A649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rsid w:val="007A649F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titul">
    <w:name w:val="Subtitle"/>
    <w:basedOn w:val="Normln"/>
    <w:next w:val="Normln"/>
    <w:rsid w:val="007A649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rsid w:val="000A133B"/>
    <w:rPr>
      <w:u w:val="single"/>
    </w:rPr>
  </w:style>
  <w:style w:type="paragraph" w:customStyle="1" w:styleId="Zhlavazpat">
    <w:name w:val="Záhlaví a zápatí"/>
    <w:rsid w:val="000A133B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bdr w:val="nil"/>
    </w:rPr>
  </w:style>
  <w:style w:type="paragraph" w:customStyle="1" w:styleId="Nzev1">
    <w:name w:val="Název1"/>
    <w:next w:val="Text"/>
    <w:rsid w:val="000A133B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sz w:val="60"/>
      <w:szCs w:val="60"/>
      <w:bdr w:val="nil"/>
    </w:rPr>
  </w:style>
  <w:style w:type="paragraph" w:customStyle="1" w:styleId="Text">
    <w:name w:val="Text"/>
    <w:rsid w:val="000A133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sz w:val="22"/>
      <w:szCs w:val="22"/>
      <w:bdr w:val="nil"/>
    </w:rPr>
  </w:style>
  <w:style w:type="paragraph" w:customStyle="1" w:styleId="Nadpis">
    <w:name w:val="Nadpis"/>
    <w:next w:val="Text"/>
    <w:rsid w:val="000A133B"/>
    <w:pPr>
      <w:keepNext/>
      <w:widowControl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Helvetica" w:hAnsi="Helvetica" w:cs="Helvetica"/>
      <w:b/>
      <w:bCs/>
      <w:sz w:val="36"/>
      <w:szCs w:val="36"/>
      <w:bdr w:val="nil"/>
    </w:rPr>
  </w:style>
  <w:style w:type="character" w:customStyle="1" w:styleId="dn">
    <w:name w:val="Žádný"/>
    <w:rsid w:val="000A133B"/>
  </w:style>
  <w:style w:type="character" w:customStyle="1" w:styleId="Hyperlink0">
    <w:name w:val="Hyperlink.0"/>
    <w:basedOn w:val="Hypertextovodkaz"/>
    <w:rsid w:val="000A133B"/>
    <w:rPr>
      <w:color w:val="0000FF"/>
      <w:u w:val="single" w:color="0000FF"/>
    </w:rPr>
  </w:style>
  <w:style w:type="numbering" w:customStyle="1" w:styleId="Odrky">
    <w:name w:val="Odrážky"/>
    <w:rsid w:val="000A133B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38745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7450"/>
  </w:style>
  <w:style w:type="paragraph" w:styleId="Zpat">
    <w:name w:val="footer"/>
    <w:basedOn w:val="Normln"/>
    <w:link w:val="ZpatChar"/>
    <w:uiPriority w:val="99"/>
    <w:unhideWhenUsed/>
    <w:rsid w:val="0038745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7450"/>
  </w:style>
  <w:style w:type="paragraph" w:styleId="Textbubliny">
    <w:name w:val="Balloon Text"/>
    <w:basedOn w:val="Normln"/>
    <w:link w:val="TextbublinyChar"/>
    <w:uiPriority w:val="99"/>
    <w:semiHidden/>
    <w:unhideWhenUsed/>
    <w:rsid w:val="000E1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e.suchnova@acfk.cz" TargetMode="External"/><Relationship Id="rId13" Type="http://schemas.openxmlformats.org/officeDocument/2006/relationships/hyperlink" Target="mailto:michaela.dostalova@acfk.cz" TargetMode="External"/><Relationship Id="rId18" Type="http://schemas.openxmlformats.org/officeDocument/2006/relationships/hyperlink" Target="http://www.acfk.c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cebook.com/projekt100acfk?fref=ts" TargetMode="External"/><Relationship Id="rId7" Type="http://schemas.openxmlformats.org/officeDocument/2006/relationships/hyperlink" Target="http://www.lfs.cz/program/odborny-program/" TargetMode="External"/><Relationship Id="rId12" Type="http://schemas.openxmlformats.org/officeDocument/2006/relationships/hyperlink" Target="mailto:michaela.dostalova@acfk.cz" TargetMode="External"/><Relationship Id="rId17" Type="http://schemas.openxmlformats.org/officeDocument/2006/relationships/hyperlink" Target="http://www.acfk.cz" TargetMode="External"/><Relationship Id="rId25" Type="http://schemas.openxmlformats.org/officeDocument/2006/relationships/hyperlink" Target="mailto:michaela.dostalova@acfk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hal.surma@acfk.cz" TargetMode="External"/><Relationship Id="rId20" Type="http://schemas.openxmlformats.org/officeDocument/2006/relationships/hyperlink" Target="http://www.facebook.com/filmoveklub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dana.korena@acfk.cz" TargetMode="External"/><Relationship Id="rId24" Type="http://schemas.openxmlformats.org/officeDocument/2006/relationships/hyperlink" Target="http://www.facebook.com/projekt100acfk?fref=t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chal.surma@acfk.cz" TargetMode="External"/><Relationship Id="rId23" Type="http://schemas.openxmlformats.org/officeDocument/2006/relationships/hyperlink" Target="http://www.facebook.com/projekt100acfk?fref=ts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produkce@acfk.cz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ilvie.suchnova@acfk.cz" TargetMode="External"/><Relationship Id="rId14" Type="http://schemas.openxmlformats.org/officeDocument/2006/relationships/hyperlink" Target="mailto:iva.hejlickova@acfk.cz" TargetMode="External"/><Relationship Id="rId22" Type="http://schemas.openxmlformats.org/officeDocument/2006/relationships/hyperlink" Target="http://www.facebook.com/projekt100acfk?fref=t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</dc:creator>
  <cp:lastModifiedBy>Ludmila Kučerová</cp:lastModifiedBy>
  <cp:revision>2</cp:revision>
  <dcterms:created xsi:type="dcterms:W3CDTF">2016-06-15T12:25:00Z</dcterms:created>
  <dcterms:modified xsi:type="dcterms:W3CDTF">2016-06-15T12:25:00Z</dcterms:modified>
</cp:coreProperties>
</file>