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0B" w:rsidRDefault="0094440B" w:rsidP="0094440B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94440B" w:rsidRDefault="0094440B" w:rsidP="0094440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94440B" w:rsidRDefault="0094440B" w:rsidP="0094440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94440B" w:rsidRPr="008414BA" w:rsidRDefault="00E932D2" w:rsidP="0094440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Na jihočeské památky</w:t>
      </w:r>
      <w:r w:rsidR="0094440B"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r>
        <w:rPr>
          <w:rFonts w:ascii="Arial-BoldMT" w:hAnsi="Arial-BoldMT"/>
          <w:b/>
          <w:bCs/>
          <w:color w:val="999999"/>
          <w:sz w:val="32"/>
          <w:szCs w:val="32"/>
        </w:rPr>
        <w:t>za barokem a schwarzenberským výročím</w:t>
      </w:r>
    </w:p>
    <w:p w:rsidR="0094440B" w:rsidRDefault="0094440B" w:rsidP="0094440B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</w:t>
      </w:r>
      <w:r w:rsidR="00E932D2">
        <w:rPr>
          <w:rFonts w:ascii="Arial" w:hAnsi="Arial" w:cs="Arial"/>
          <w:color w:val="auto"/>
          <w:sz w:val="22"/>
        </w:rPr>
        <w:t>5</w:t>
      </w:r>
      <w:r>
        <w:rPr>
          <w:rFonts w:ascii="Arial" w:hAnsi="Arial" w:cs="Arial"/>
          <w:color w:val="auto"/>
          <w:sz w:val="22"/>
        </w:rPr>
        <w:t xml:space="preserve">. </w:t>
      </w:r>
      <w:r w:rsidR="00E932D2">
        <w:rPr>
          <w:rFonts w:ascii="Arial" w:hAnsi="Arial" w:cs="Arial"/>
          <w:color w:val="auto"/>
          <w:sz w:val="22"/>
        </w:rPr>
        <w:t>září</w:t>
      </w:r>
      <w:r>
        <w:rPr>
          <w:rFonts w:ascii="Arial" w:hAnsi="Arial" w:cs="Arial"/>
          <w:color w:val="auto"/>
          <w:sz w:val="22"/>
        </w:rPr>
        <w:t xml:space="preserve"> 2015</w:t>
      </w:r>
    </w:p>
    <w:bookmarkEnd w:id="0"/>
    <w:p w:rsidR="00E932D2" w:rsidRDefault="00E932D2" w:rsidP="0094440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Třetí zářijový víkend 18. – 20. 9. 2015 se na zámku v Českém Krumlově ponese v duchu Festivalu barokních umění. Naopak na zámku v Třeboni si v neděli </w:t>
      </w:r>
      <w:r w:rsidR="00046723">
        <w:rPr>
          <w:rFonts w:ascii="Arial" w:hAnsi="Arial" w:cs="Arial"/>
          <w:b/>
          <w:bCs/>
          <w:sz w:val="20"/>
          <w:szCs w:val="20"/>
        </w:rPr>
        <w:t>20. 9. 2015 připomenou jedno</w:t>
      </w:r>
      <w:r>
        <w:rPr>
          <w:rFonts w:ascii="Arial" w:hAnsi="Arial" w:cs="Arial"/>
          <w:b/>
          <w:bCs/>
          <w:sz w:val="20"/>
          <w:szCs w:val="20"/>
        </w:rPr>
        <w:t xml:space="preserve"> významné kulaté výročí – 400 let od narození Jana Adolfa I. ze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Schwarzenbergu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prvního majitele Třeboně z tohoto významného šlechtického rodu.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94440B" w:rsidRPr="00A33CBE" w:rsidRDefault="001530CC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400. výročí narození </w:t>
      </w:r>
      <w:r w:rsidR="00E932D2">
        <w:rPr>
          <w:rFonts w:ascii="Arial" w:hAnsi="Arial" w:cs="Arial"/>
          <w:b/>
          <w:bCs/>
          <w:sz w:val="22"/>
          <w:szCs w:val="20"/>
        </w:rPr>
        <w:t>Jan</w:t>
      </w:r>
      <w:r>
        <w:rPr>
          <w:rFonts w:ascii="Arial" w:hAnsi="Arial" w:cs="Arial"/>
          <w:b/>
          <w:bCs/>
          <w:sz w:val="22"/>
          <w:szCs w:val="20"/>
        </w:rPr>
        <w:t>a</w:t>
      </w:r>
      <w:r w:rsidR="00E932D2">
        <w:rPr>
          <w:rFonts w:ascii="Arial" w:hAnsi="Arial" w:cs="Arial"/>
          <w:b/>
          <w:bCs/>
          <w:sz w:val="22"/>
          <w:szCs w:val="20"/>
        </w:rPr>
        <w:t xml:space="preserve"> Adolf</w:t>
      </w:r>
      <w:r>
        <w:rPr>
          <w:rFonts w:ascii="Arial" w:hAnsi="Arial" w:cs="Arial"/>
          <w:b/>
          <w:bCs/>
          <w:sz w:val="22"/>
          <w:szCs w:val="20"/>
        </w:rPr>
        <w:t>a</w:t>
      </w:r>
      <w:r w:rsidR="00E932D2">
        <w:rPr>
          <w:rFonts w:ascii="Arial" w:hAnsi="Arial" w:cs="Arial"/>
          <w:b/>
          <w:bCs/>
          <w:sz w:val="22"/>
          <w:szCs w:val="20"/>
        </w:rPr>
        <w:t xml:space="preserve"> I. ze </w:t>
      </w:r>
      <w:proofErr w:type="gramStart"/>
      <w:r w:rsidR="00E932D2">
        <w:rPr>
          <w:rFonts w:ascii="Arial" w:hAnsi="Arial" w:cs="Arial"/>
          <w:b/>
          <w:bCs/>
          <w:sz w:val="22"/>
          <w:szCs w:val="20"/>
        </w:rPr>
        <w:t>Schwar</w:t>
      </w:r>
      <w:r>
        <w:rPr>
          <w:rFonts w:ascii="Arial" w:hAnsi="Arial" w:cs="Arial"/>
          <w:b/>
          <w:bCs/>
          <w:sz w:val="22"/>
          <w:szCs w:val="20"/>
        </w:rPr>
        <w:t>zenbergu</w:t>
      </w:r>
      <w:proofErr w:type="gramEnd"/>
    </w:p>
    <w:p w:rsidR="0094440B" w:rsidRDefault="00E932D2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zámku v Třeboni si během letošní sezóny připomínají 400. výročí narození Jana Adolfa I. ze </w:t>
      </w:r>
      <w:proofErr w:type="gramStart"/>
      <w:r>
        <w:rPr>
          <w:rFonts w:ascii="Arial" w:hAnsi="Arial" w:cs="Arial"/>
          <w:bCs/>
          <w:sz w:val="20"/>
          <w:szCs w:val="20"/>
        </w:rPr>
        <w:t>Schwarzenbergu</w:t>
      </w:r>
      <w:proofErr w:type="gramEnd"/>
      <w:r w:rsidR="001530CC">
        <w:rPr>
          <w:rFonts w:ascii="Arial" w:hAnsi="Arial" w:cs="Arial"/>
          <w:bCs/>
          <w:sz w:val="20"/>
          <w:szCs w:val="20"/>
        </w:rPr>
        <w:t>. Právě on získal třeboňské panství v roce 1660</w:t>
      </w:r>
      <w:r w:rsidR="001530CC" w:rsidRPr="001530CC">
        <w:rPr>
          <w:rFonts w:ascii="Arial" w:hAnsi="Arial" w:cs="Arial"/>
          <w:bCs/>
          <w:sz w:val="20"/>
          <w:szCs w:val="20"/>
        </w:rPr>
        <w:t xml:space="preserve"> jako vůbec první vlastní majetek na našem území.</w:t>
      </w:r>
      <w:r w:rsidR="001530CC">
        <w:rPr>
          <w:rFonts w:ascii="Arial" w:hAnsi="Arial" w:cs="Arial"/>
          <w:bCs/>
          <w:sz w:val="20"/>
          <w:szCs w:val="20"/>
        </w:rPr>
        <w:t xml:space="preserve"> Vyvrcholením všech kulturních aktivit, vzpomínajících na tohoto šlechtice, bude </w:t>
      </w:r>
      <w:r w:rsidR="001530CC" w:rsidRPr="001530CC">
        <w:rPr>
          <w:rFonts w:ascii="Arial" w:hAnsi="Arial" w:cs="Arial"/>
          <w:b/>
          <w:bCs/>
          <w:sz w:val="20"/>
          <w:szCs w:val="20"/>
        </w:rPr>
        <w:t xml:space="preserve">slavnostní mše svatá za Jana Adolfa I. ze </w:t>
      </w:r>
      <w:proofErr w:type="gramStart"/>
      <w:r w:rsidR="001530CC" w:rsidRPr="001530CC">
        <w:rPr>
          <w:rFonts w:ascii="Arial" w:hAnsi="Arial" w:cs="Arial"/>
          <w:b/>
          <w:bCs/>
          <w:sz w:val="20"/>
          <w:szCs w:val="20"/>
        </w:rPr>
        <w:t>Schwarzenbergu</w:t>
      </w:r>
      <w:proofErr w:type="gramEnd"/>
      <w:r w:rsidR="001530CC">
        <w:rPr>
          <w:rFonts w:ascii="Arial" w:hAnsi="Arial" w:cs="Arial"/>
          <w:bCs/>
          <w:sz w:val="20"/>
          <w:szCs w:val="20"/>
        </w:rPr>
        <w:t xml:space="preserve">, která se odehraje </w:t>
      </w:r>
      <w:r w:rsidR="001530CC" w:rsidRPr="001530CC">
        <w:rPr>
          <w:rFonts w:ascii="Arial" w:hAnsi="Arial" w:cs="Arial"/>
          <w:b/>
          <w:bCs/>
          <w:sz w:val="20"/>
          <w:szCs w:val="20"/>
        </w:rPr>
        <w:t>v neděli 20. září 2015</w:t>
      </w:r>
      <w:r w:rsidR="001530CC">
        <w:rPr>
          <w:rFonts w:ascii="Arial" w:hAnsi="Arial" w:cs="Arial"/>
          <w:bCs/>
          <w:sz w:val="20"/>
          <w:szCs w:val="20"/>
        </w:rPr>
        <w:t xml:space="preserve"> na prostranství před Schwarzenberskou hrobkou. Mši bude sloužit od 10.30 hodin David Henzl, administrátor Římskokatolické farnosti Třeboň. O hudební doprovod se postarají Spolek pro vokální a komorní hudbu FENIX Praha pod vedením sbormistra Stanislava Poslušného.</w:t>
      </w:r>
    </w:p>
    <w:p w:rsidR="001530CC" w:rsidRDefault="001530CC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Pozvání na tuto mši přijal starosta italského města </w:t>
      </w:r>
      <w:proofErr w:type="spellStart"/>
      <w:r>
        <w:rPr>
          <w:rFonts w:ascii="Arial" w:hAnsi="Arial" w:cs="Arial"/>
          <w:bCs/>
          <w:sz w:val="20"/>
          <w:szCs w:val="20"/>
        </w:rPr>
        <w:t>Bordighera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 manželkou. Právě na </w:t>
      </w:r>
      <w:proofErr w:type="spellStart"/>
      <w:r>
        <w:rPr>
          <w:rFonts w:ascii="Arial" w:hAnsi="Arial" w:cs="Arial"/>
          <w:bCs/>
          <w:sz w:val="20"/>
          <w:szCs w:val="20"/>
        </w:rPr>
        <w:t>Bordigheře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strávil poslední čas svého života JUDr. Adolf Schwarzenberg, který zde v roce 1950 zakončil svou životní pouť. Jeho smrtí vymřela schwarzenberská primogenitura v přímé linii</w:t>
      </w:r>
      <w:r w:rsidR="004A7C29">
        <w:rPr>
          <w:rFonts w:ascii="Arial" w:hAnsi="Arial" w:cs="Arial"/>
          <w:bCs/>
          <w:sz w:val="20"/>
          <w:szCs w:val="20"/>
        </w:rPr>
        <w:t>. Na mši přijal pozvání také Karel Schwarzenberg.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4440B" w:rsidRPr="00264C0B" w:rsidRDefault="00E163DC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Festival barokních umění v Českém Krumlově</w:t>
      </w:r>
    </w:p>
    <w:p w:rsidR="00E163DC" w:rsidRDefault="00E163DC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>Festival barokních umění</w:t>
      </w:r>
      <w:r w:rsidRPr="00E163DC">
        <w:rPr>
          <w:rFonts w:ascii="Arial" w:hAnsi="Arial" w:cs="Arial"/>
          <w:bCs/>
          <w:sz w:val="20"/>
          <w:szCs w:val="20"/>
        </w:rPr>
        <w:t xml:space="preserve"> je festivalem staré hudby a scénických uměleckých záměrů doby baroka. Soubo</w:t>
      </w:r>
      <w:r>
        <w:rPr>
          <w:rFonts w:ascii="Arial" w:hAnsi="Arial" w:cs="Arial"/>
          <w:bCs/>
          <w:sz w:val="20"/>
          <w:szCs w:val="20"/>
        </w:rPr>
        <w:t xml:space="preserve">ry, které na festivalu vystoupí během víkendu </w:t>
      </w:r>
      <w:r w:rsidRPr="00E163DC">
        <w:rPr>
          <w:rFonts w:ascii="Arial" w:hAnsi="Arial" w:cs="Arial"/>
          <w:b/>
          <w:bCs/>
          <w:sz w:val="20"/>
          <w:szCs w:val="20"/>
        </w:rPr>
        <w:t>18. – 20. září 2015</w:t>
      </w:r>
      <w:r w:rsidRPr="00E163DC">
        <w:rPr>
          <w:rFonts w:ascii="Arial" w:hAnsi="Arial" w:cs="Arial"/>
          <w:bCs/>
          <w:sz w:val="20"/>
          <w:szCs w:val="20"/>
        </w:rPr>
        <w:t xml:space="preserve">, se věnují interpretaci staré hudby, hrají na nástroje původní technikou, dle původního systému </w:t>
      </w:r>
      <w:r>
        <w:rPr>
          <w:rFonts w:ascii="Arial" w:hAnsi="Arial" w:cs="Arial"/>
          <w:bCs/>
          <w:sz w:val="20"/>
          <w:szCs w:val="20"/>
        </w:rPr>
        <w:t>ladění</w:t>
      </w:r>
      <w:r w:rsidRPr="00E163DC">
        <w:rPr>
          <w:rFonts w:ascii="Arial" w:hAnsi="Arial" w:cs="Arial"/>
          <w:bCs/>
          <w:sz w:val="20"/>
          <w:szCs w:val="20"/>
        </w:rPr>
        <w:t xml:space="preserve">. Aranž koncertů a představení je koncipována </w:t>
      </w:r>
      <w:r>
        <w:rPr>
          <w:rFonts w:ascii="Arial" w:hAnsi="Arial" w:cs="Arial"/>
          <w:bCs/>
          <w:sz w:val="20"/>
          <w:szCs w:val="20"/>
        </w:rPr>
        <w:t>po</w:t>
      </w:r>
      <w:r w:rsidRPr="00E163DC">
        <w:rPr>
          <w:rFonts w:ascii="Arial" w:hAnsi="Arial" w:cs="Arial"/>
          <w:bCs/>
          <w:sz w:val="20"/>
          <w:szCs w:val="20"/>
        </w:rPr>
        <w:t xml:space="preserve">dle dobové interpretace staré hudby. </w:t>
      </w:r>
    </w:p>
    <w:p w:rsidR="00E163DC" w:rsidRDefault="00E163DC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>Organizátoři festivalu si kladou za cíl oživit historické prostory města Český Krumlov různými uměleckými formami baroka, a to v období ke konci letní hudební festivalové sezóny v Českém Krumlově - v měsíci září. Dramaturgie festivalu klade hlavní důraz na propojení autentického historického prostoru s a</w:t>
      </w:r>
      <w:r>
        <w:rPr>
          <w:rFonts w:ascii="Arial" w:hAnsi="Arial" w:cs="Arial"/>
          <w:bCs/>
          <w:sz w:val="20"/>
          <w:szCs w:val="20"/>
        </w:rPr>
        <w:t>dekvátním druhem dobového umění</w:t>
      </w:r>
      <w:r w:rsidRPr="00E163DC">
        <w:rPr>
          <w:rFonts w:ascii="Arial" w:hAnsi="Arial" w:cs="Arial"/>
          <w:bCs/>
          <w:sz w:val="20"/>
          <w:szCs w:val="20"/>
        </w:rPr>
        <w:t xml:space="preserve"> (chrámová hudba v zámecké kapli nebo v klášterním kostele, barokní tanec v Maškarním sále, koncerty komorní hudby v Zrcadlovém sále či letohrádku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Bellarie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). </w:t>
      </w:r>
    </w:p>
    <w:p w:rsidR="0094440B" w:rsidRDefault="00E163DC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Zcela </w:t>
      </w:r>
      <w:r w:rsidRPr="00E163DC">
        <w:rPr>
          <w:rFonts w:ascii="Arial" w:hAnsi="Arial" w:cs="Arial"/>
          <w:b/>
          <w:bCs/>
          <w:sz w:val="20"/>
          <w:szCs w:val="20"/>
        </w:rPr>
        <w:t>zásadním počinem</w:t>
      </w:r>
      <w:r w:rsidRPr="00E163DC">
        <w:rPr>
          <w:rFonts w:ascii="Arial" w:hAnsi="Arial" w:cs="Arial"/>
          <w:bCs/>
          <w:sz w:val="20"/>
          <w:szCs w:val="20"/>
        </w:rPr>
        <w:t xml:space="preserve"> je každoroční uvedení </w:t>
      </w:r>
      <w:r w:rsidRPr="00E163DC">
        <w:rPr>
          <w:rFonts w:ascii="Arial" w:hAnsi="Arial" w:cs="Arial"/>
          <w:b/>
          <w:bCs/>
          <w:sz w:val="20"/>
          <w:szCs w:val="20"/>
        </w:rPr>
        <w:t>novodobé světové premiéry vybrané barokní opery</w:t>
      </w:r>
      <w:r w:rsidRPr="00E163DC">
        <w:rPr>
          <w:rFonts w:ascii="Arial" w:hAnsi="Arial" w:cs="Arial"/>
          <w:bCs/>
          <w:sz w:val="20"/>
          <w:szCs w:val="20"/>
        </w:rPr>
        <w:t xml:space="preserve"> v českokrumlovském Zámeckém barokním divadle.</w:t>
      </w:r>
    </w:p>
    <w:p w:rsidR="00E163DC" w:rsidRDefault="00E163DC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63DC" w:rsidRPr="00E163DC" w:rsidRDefault="00E163DC" w:rsidP="00E163DC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>PROGRAM FESTIVALU: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>18. 9. 2015, 18:00 hodin, Zámecké barokní divadlo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 xml:space="preserve">Antonio </w:t>
      </w:r>
      <w:proofErr w:type="spellStart"/>
      <w:r w:rsidRPr="00E163DC">
        <w:rPr>
          <w:rFonts w:ascii="Arial" w:hAnsi="Arial" w:cs="Arial"/>
          <w:b/>
          <w:bCs/>
          <w:sz w:val="20"/>
          <w:szCs w:val="20"/>
        </w:rPr>
        <w:t>Boroni</w:t>
      </w:r>
      <w:proofErr w:type="spellEnd"/>
      <w:r w:rsidRPr="00E163DC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E163DC">
        <w:rPr>
          <w:rFonts w:ascii="Arial" w:hAnsi="Arial" w:cs="Arial"/>
          <w:b/>
          <w:bCs/>
          <w:sz w:val="20"/>
          <w:szCs w:val="20"/>
        </w:rPr>
        <w:t>L´Amore</w:t>
      </w:r>
      <w:proofErr w:type="spellEnd"/>
      <w:r w:rsidRPr="00E163DC">
        <w:rPr>
          <w:rFonts w:ascii="Arial" w:hAnsi="Arial" w:cs="Arial"/>
          <w:b/>
          <w:bCs/>
          <w:sz w:val="20"/>
          <w:szCs w:val="20"/>
        </w:rPr>
        <w:t xml:space="preserve"> in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E163DC">
        <w:rPr>
          <w:rFonts w:ascii="Arial" w:hAnsi="Arial" w:cs="Arial"/>
          <w:bCs/>
          <w:sz w:val="20"/>
          <w:szCs w:val="20"/>
        </w:rPr>
        <w:t>Dramma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Giocoso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per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Poprvé uvedeno 15. října 1763 v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Teatro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di S.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Moise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´ v Benátkách, v roce 1765 uvedeno v Praze a v Karlových Varech.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>Novodobá světová premiéra.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Účinkují: sólisté a barokní orchestr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Hof-Musici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, Zámečtí divadelní mašinisté; režie Zuzana Vrbová, od cembala řídí Ondřej Macek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lastRenderedPageBreak/>
        <w:t xml:space="preserve"> 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>18. 9. 2015, 19:00 hodin, Kaple sv. Martina v Městském parku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163DC">
        <w:rPr>
          <w:rFonts w:ascii="Arial" w:hAnsi="Arial" w:cs="Arial"/>
          <w:b/>
          <w:bCs/>
          <w:sz w:val="20"/>
          <w:szCs w:val="20"/>
        </w:rPr>
        <w:t xml:space="preserve">"Modlitby a lamentace"  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Duchovní hudba 17. století (C.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Monteverdi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Fr.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Caccini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T.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Merula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G. F.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Sances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)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Účinkuje: Duo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Aurette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(Lucie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Rozsnyó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- soprán,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Katalin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Ertsey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- loutna a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theobora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)</w:t>
      </w:r>
    </w:p>
    <w:p w:rsid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 </w:t>
      </w:r>
    </w:p>
    <w:p w:rsidR="00046723" w:rsidRPr="00E163DC" w:rsidRDefault="00046723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 xml:space="preserve">19. 9. 2015, 13:00 hodin, letohrádek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Bellarie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 v zámecké zahradě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Hudba ze Schwarzenberského archivu na zámku v Českém Krumlově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Účinkuje: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Christoph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Hammer (Mnichov) - kladívkový klavír</w:t>
      </w:r>
    </w:p>
    <w:p w:rsid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046723" w:rsidRPr="00E163DC" w:rsidRDefault="00046723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19. 9. 2015, 17:00 hodin, Zámecké barokní divadlo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 xml:space="preserve">Antonio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Boroni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L´Amore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 in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E163DC">
        <w:rPr>
          <w:rFonts w:ascii="Arial" w:hAnsi="Arial" w:cs="Arial"/>
          <w:bCs/>
          <w:sz w:val="20"/>
          <w:szCs w:val="20"/>
        </w:rPr>
        <w:t>Dramma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Giocoso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per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Poprvé uvedeno 15. října 1763 v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Teatro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di S.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Moise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´ v Benátkách, v roce 1765 uvedeno v Praze a v Karlových Varech.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>Novodobá světová premiéra.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Účinkují: sólisté a barokní orchestr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Hof-Musici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, Zámečtí divadelní mašinisté; režie Zuzana Vrbová, od cembala řídí Ondřej Macek</w:t>
      </w:r>
    </w:p>
    <w:p w:rsid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046723" w:rsidRPr="00E163DC" w:rsidRDefault="00046723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19. 9. 2015, 19:00 hodin, Vlašský dvůr v Dlouhé ulici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 xml:space="preserve">"Les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Nations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 et Les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Élements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>"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Národy, charaktery a živly v komorní hudbě vrcholného baroka (G.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Ph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Telemann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J. J.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Fux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G. F. Händel, M. P. de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Montéclair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, A.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Ariosti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)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Účinkuje: Ensemble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Fiorello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(Praha)</w:t>
      </w:r>
    </w:p>
    <w:p w:rsid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046723" w:rsidRPr="00E163DC" w:rsidRDefault="00046723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19. 9. 2015, 21:00 hodin, Letní jízdárna v zámecké zahradě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Barokní ohňostroj a barokní iluminace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E163DC">
        <w:rPr>
          <w:rFonts w:ascii="Arial" w:hAnsi="Arial" w:cs="Arial"/>
          <w:bCs/>
          <w:sz w:val="20"/>
          <w:szCs w:val="20"/>
        </w:rPr>
        <w:t>Teatrum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Pyrotechnicum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(Český Krumlov)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20. 9. 2015, 11:00 hodin, klášterní kostel Božího těla a Panny Marie Bolestné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Varhanní hudba Habsburské monarchie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>Účinkuje: Jiřina Dvořáková Marešová - varhany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 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>20. 9. 2015, 17:00 hodin, Zámecké barokní divadlo</w:t>
      </w:r>
    </w:p>
    <w:p w:rsidR="00E163DC" w:rsidRPr="00046723" w:rsidRDefault="00E163DC" w:rsidP="00E163DC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46723">
        <w:rPr>
          <w:rFonts w:ascii="Arial" w:hAnsi="Arial" w:cs="Arial"/>
          <w:b/>
          <w:bCs/>
          <w:sz w:val="20"/>
          <w:szCs w:val="20"/>
        </w:rPr>
        <w:t xml:space="preserve">Antonio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Boroni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Pr="00046723">
        <w:rPr>
          <w:rFonts w:ascii="Arial" w:hAnsi="Arial" w:cs="Arial"/>
          <w:b/>
          <w:bCs/>
          <w:sz w:val="20"/>
          <w:szCs w:val="20"/>
        </w:rPr>
        <w:t>L´Amore</w:t>
      </w:r>
      <w:proofErr w:type="spellEnd"/>
      <w:r w:rsidRPr="00046723">
        <w:rPr>
          <w:rFonts w:ascii="Arial" w:hAnsi="Arial" w:cs="Arial"/>
          <w:b/>
          <w:bCs/>
          <w:sz w:val="20"/>
          <w:szCs w:val="20"/>
        </w:rPr>
        <w:t xml:space="preserve"> in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E163DC">
        <w:rPr>
          <w:rFonts w:ascii="Arial" w:hAnsi="Arial" w:cs="Arial"/>
          <w:bCs/>
          <w:sz w:val="20"/>
          <w:szCs w:val="20"/>
        </w:rPr>
        <w:t>Dramma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Giocoso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per Musica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lastRenderedPageBreak/>
        <w:t xml:space="preserve">Poprvé uvedeno 15. října 1763 v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Teatro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 xml:space="preserve"> di S.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Moise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´ v Benátkách, v roce 1765 uvedeno v Praze a v Karlových Varech.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>Novodobá světová premiéra.</w:t>
      </w:r>
    </w:p>
    <w:p w:rsidR="00E163DC" w:rsidRPr="00E163DC" w:rsidRDefault="00E163DC" w:rsidP="00E163DC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163DC">
        <w:rPr>
          <w:rFonts w:ascii="Arial" w:hAnsi="Arial" w:cs="Arial"/>
          <w:bCs/>
          <w:sz w:val="20"/>
          <w:szCs w:val="20"/>
        </w:rPr>
        <w:t xml:space="preserve">Účinkují: sólisté a barokní orchestr </w:t>
      </w:r>
      <w:proofErr w:type="spellStart"/>
      <w:r w:rsidRPr="00E163DC">
        <w:rPr>
          <w:rFonts w:ascii="Arial" w:hAnsi="Arial" w:cs="Arial"/>
          <w:bCs/>
          <w:sz w:val="20"/>
          <w:szCs w:val="20"/>
        </w:rPr>
        <w:t>Hof-Musici</w:t>
      </w:r>
      <w:proofErr w:type="spellEnd"/>
      <w:r w:rsidRPr="00E163DC">
        <w:rPr>
          <w:rFonts w:ascii="Arial" w:hAnsi="Arial" w:cs="Arial"/>
          <w:bCs/>
          <w:sz w:val="20"/>
          <w:szCs w:val="20"/>
        </w:rPr>
        <w:t>, Zámečtí divadelní mašinisté; režie Zuzana Vrbová, od cembala řídí Ondřej Macek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46723" w:rsidRDefault="00046723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4440B" w:rsidRDefault="0094440B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V</w:t>
      </w:r>
      <w:r w:rsidRPr="0065417D">
        <w:rPr>
          <w:rFonts w:ascii="Arial" w:hAnsi="Arial" w:cs="Arial"/>
          <w:b/>
          <w:bCs/>
          <w:sz w:val="22"/>
          <w:szCs w:val="20"/>
        </w:rPr>
        <w:t>ýstavy</w:t>
      </w:r>
    </w:p>
    <w:p w:rsidR="0094440B" w:rsidRPr="008D1552" w:rsidRDefault="0094440B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8D1552">
        <w:rPr>
          <w:rFonts w:ascii="Arial" w:hAnsi="Arial" w:cs="Arial"/>
          <w:b/>
          <w:bCs/>
          <w:sz w:val="22"/>
          <w:szCs w:val="20"/>
        </w:rPr>
        <w:t xml:space="preserve">Karel </w:t>
      </w:r>
      <w:proofErr w:type="spellStart"/>
      <w:r w:rsidRPr="008D1552">
        <w:rPr>
          <w:rFonts w:ascii="Arial" w:hAnsi="Arial" w:cs="Arial"/>
          <w:b/>
          <w:bCs/>
          <w:sz w:val="22"/>
          <w:szCs w:val="20"/>
        </w:rPr>
        <w:t>Pauzer</w:t>
      </w:r>
      <w:proofErr w:type="spellEnd"/>
      <w:r w:rsidRPr="008D1552">
        <w:rPr>
          <w:rFonts w:ascii="Arial" w:hAnsi="Arial" w:cs="Arial"/>
          <w:b/>
          <w:bCs/>
          <w:sz w:val="22"/>
          <w:szCs w:val="20"/>
        </w:rPr>
        <w:t xml:space="preserve"> / Hana Purkrábková v Jindřichově Hradci 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8D1552">
        <w:rPr>
          <w:rFonts w:ascii="Arial" w:hAnsi="Arial" w:cs="Arial"/>
          <w:b/>
          <w:bCs/>
          <w:sz w:val="20"/>
          <w:szCs w:val="20"/>
        </w:rPr>
        <w:t>Sochařská díla</w:t>
      </w:r>
      <w:r>
        <w:rPr>
          <w:rFonts w:ascii="Arial" w:hAnsi="Arial" w:cs="Arial"/>
          <w:bCs/>
          <w:sz w:val="20"/>
          <w:szCs w:val="20"/>
        </w:rPr>
        <w:t xml:space="preserve"> Karla </w:t>
      </w:r>
      <w:proofErr w:type="spellStart"/>
      <w:r>
        <w:rPr>
          <w:rFonts w:ascii="Arial" w:hAnsi="Arial" w:cs="Arial"/>
          <w:bCs/>
          <w:sz w:val="20"/>
          <w:szCs w:val="20"/>
        </w:rPr>
        <w:t>Pauzera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Hany Purkrábkové jsou k vidění v zámecké galerii v Jindřichově Hradci. Jejich </w:t>
      </w:r>
      <w:r w:rsidRPr="008D1552">
        <w:rPr>
          <w:rFonts w:ascii="Arial" w:hAnsi="Arial" w:cs="Arial"/>
          <w:bCs/>
          <w:sz w:val="20"/>
          <w:szCs w:val="20"/>
        </w:rPr>
        <w:t>bytosti a rostliny z keramické hlíny působí tak živě, že takřka máte pocit, že vyčkávají, až se otočíte, aby si mohly poposednout, udělat komickou g</w:t>
      </w:r>
      <w:r>
        <w:rPr>
          <w:rFonts w:ascii="Arial" w:hAnsi="Arial" w:cs="Arial"/>
          <w:bCs/>
          <w:sz w:val="20"/>
          <w:szCs w:val="20"/>
        </w:rPr>
        <w:t xml:space="preserve">rimasu či se jen tak protáhnout. 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Výstava je k vidění </w:t>
      </w:r>
      <w:r w:rsidRPr="008D1552">
        <w:rPr>
          <w:rFonts w:ascii="Arial" w:hAnsi="Arial" w:cs="Arial"/>
          <w:b/>
          <w:bCs/>
          <w:sz w:val="20"/>
          <w:szCs w:val="20"/>
        </w:rPr>
        <w:t>od 4. července do 30. září 2015</w:t>
      </w:r>
      <w:r>
        <w:rPr>
          <w:rFonts w:ascii="Arial" w:hAnsi="Arial" w:cs="Arial"/>
          <w:bCs/>
          <w:sz w:val="20"/>
          <w:szCs w:val="20"/>
        </w:rPr>
        <w:t xml:space="preserve">. </w:t>
      </w:r>
      <w:hyperlink r:id="rId6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http://www.zamek-jindrichuvhradec.eu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</w:p>
    <w:p w:rsidR="0094440B" w:rsidRPr="00C00BDF" w:rsidRDefault="0094440B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C00BDF">
        <w:rPr>
          <w:rFonts w:ascii="Arial" w:hAnsi="Arial" w:cs="Arial"/>
          <w:b/>
          <w:bCs/>
          <w:sz w:val="22"/>
          <w:szCs w:val="20"/>
        </w:rPr>
        <w:t>Malovaná poezie Petra Kohoutka ve Zlaté Koruně</w:t>
      </w: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00BDF">
        <w:rPr>
          <w:rFonts w:ascii="Arial" w:hAnsi="Arial" w:cs="Arial"/>
          <w:b/>
          <w:bCs/>
          <w:sz w:val="20"/>
          <w:szCs w:val="20"/>
        </w:rPr>
        <w:t>Výstava obrazů a plastik</w:t>
      </w:r>
      <w:r>
        <w:rPr>
          <w:rFonts w:ascii="Arial" w:hAnsi="Arial" w:cs="Arial"/>
          <w:bCs/>
          <w:sz w:val="20"/>
          <w:szCs w:val="20"/>
        </w:rPr>
        <w:t xml:space="preserve"> českobudějovického výtvarníka </w:t>
      </w:r>
      <w:r w:rsidRPr="00C00BDF">
        <w:rPr>
          <w:rFonts w:ascii="Arial" w:hAnsi="Arial" w:cs="Arial"/>
          <w:b/>
          <w:bCs/>
          <w:sz w:val="20"/>
          <w:szCs w:val="20"/>
        </w:rPr>
        <w:t>Petra Kohoutka</w:t>
      </w:r>
      <w:r>
        <w:rPr>
          <w:rFonts w:ascii="Arial" w:hAnsi="Arial" w:cs="Arial"/>
          <w:bCs/>
          <w:sz w:val="20"/>
          <w:szCs w:val="20"/>
        </w:rPr>
        <w:t xml:space="preserve"> bude celé léto zkrášlovat výstavní prostory opatství </w:t>
      </w:r>
      <w:r w:rsidRPr="00C00BDF">
        <w:rPr>
          <w:rFonts w:ascii="Arial" w:hAnsi="Arial" w:cs="Arial"/>
          <w:b/>
          <w:bCs/>
          <w:sz w:val="20"/>
          <w:szCs w:val="20"/>
        </w:rPr>
        <w:t>v klášteře Zlatá Koruna</w:t>
      </w:r>
      <w:r>
        <w:rPr>
          <w:rFonts w:ascii="Arial" w:hAnsi="Arial" w:cs="Arial"/>
          <w:bCs/>
          <w:sz w:val="20"/>
          <w:szCs w:val="20"/>
        </w:rPr>
        <w:t xml:space="preserve">. Ve své </w:t>
      </w:r>
      <w:r w:rsidRPr="00C00BDF">
        <w:rPr>
          <w:rFonts w:ascii="Arial" w:hAnsi="Arial" w:cs="Arial"/>
          <w:b/>
          <w:bCs/>
          <w:sz w:val="20"/>
          <w:szCs w:val="20"/>
        </w:rPr>
        <w:t>Malované poezii</w:t>
      </w:r>
      <w:r>
        <w:rPr>
          <w:rFonts w:ascii="Arial" w:hAnsi="Arial" w:cs="Arial"/>
          <w:bCs/>
          <w:sz w:val="20"/>
          <w:szCs w:val="20"/>
        </w:rPr>
        <w:t xml:space="preserve"> se soustředí převážně na krajiny, které doprovodí dřevěné plastiky. Pro tvorbu ho inspiruje jihočeská příroda s typickými vesničkami nebo putování po vzdálenějších krajích. Pracuje s olejovými barvami, které mnohdy kombinuje s akrylem. </w:t>
      </w:r>
      <w:r w:rsidRPr="00C00BDF">
        <w:rPr>
          <w:rFonts w:ascii="Arial" w:hAnsi="Arial" w:cs="Arial"/>
          <w:b/>
          <w:bCs/>
          <w:sz w:val="20"/>
          <w:szCs w:val="20"/>
        </w:rPr>
        <w:t>Vystavená díla doprovodí psanými verši a texty Mirka Štědrá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94440B" w:rsidRDefault="0094440B" w:rsidP="0094440B">
      <w:pPr>
        <w:spacing w:after="120"/>
        <w:jc w:val="both"/>
        <w:rPr>
          <w:rStyle w:val="Hypertextovodkaz"/>
          <w:rFonts w:ascii="Arial" w:hAnsi="Arial" w:cs="Arial"/>
          <w:bCs/>
          <w:sz w:val="20"/>
          <w:szCs w:val="20"/>
        </w:rPr>
      </w:pPr>
      <w:r w:rsidRPr="00C00BDF">
        <w:rPr>
          <w:rFonts w:ascii="Arial" w:hAnsi="Arial" w:cs="Arial"/>
          <w:b/>
          <w:bCs/>
          <w:sz w:val="20"/>
          <w:szCs w:val="20"/>
        </w:rPr>
        <w:t>Veřejná vernisáž</w:t>
      </w:r>
      <w:r>
        <w:rPr>
          <w:rFonts w:ascii="Arial" w:hAnsi="Arial" w:cs="Arial"/>
          <w:bCs/>
          <w:sz w:val="20"/>
          <w:szCs w:val="20"/>
        </w:rPr>
        <w:t xml:space="preserve"> se koná </w:t>
      </w:r>
      <w:r w:rsidRPr="00C00BDF">
        <w:rPr>
          <w:rFonts w:ascii="Arial" w:hAnsi="Arial" w:cs="Arial"/>
          <w:b/>
          <w:bCs/>
          <w:sz w:val="20"/>
          <w:szCs w:val="20"/>
        </w:rPr>
        <w:t>ve čtvrtek 3. července 2015 od 17 hodin</w:t>
      </w:r>
      <w:r>
        <w:rPr>
          <w:rFonts w:ascii="Arial" w:hAnsi="Arial" w:cs="Arial"/>
          <w:bCs/>
          <w:sz w:val="20"/>
          <w:szCs w:val="20"/>
        </w:rPr>
        <w:t xml:space="preserve">. Výstava potrvá </w:t>
      </w:r>
      <w:r w:rsidRPr="00C00BDF">
        <w:rPr>
          <w:rFonts w:ascii="Arial" w:hAnsi="Arial" w:cs="Arial"/>
          <w:b/>
          <w:bCs/>
          <w:sz w:val="20"/>
          <w:szCs w:val="20"/>
        </w:rPr>
        <w:t>až do 30. září 2015</w:t>
      </w:r>
      <w:r>
        <w:rPr>
          <w:rFonts w:ascii="Arial" w:hAnsi="Arial" w:cs="Arial"/>
          <w:bCs/>
          <w:sz w:val="20"/>
          <w:szCs w:val="20"/>
        </w:rPr>
        <w:t xml:space="preserve">. </w:t>
      </w:r>
      <w:hyperlink r:id="rId7" w:history="1">
        <w:r w:rsidRPr="00184AD7">
          <w:rPr>
            <w:rStyle w:val="Hypertextovodkaz"/>
            <w:rFonts w:ascii="Arial" w:hAnsi="Arial" w:cs="Arial"/>
            <w:bCs/>
            <w:sz w:val="20"/>
            <w:szCs w:val="20"/>
          </w:rPr>
          <w:t>http://www.klaster-zlatakoruna.eu</w:t>
        </w:r>
      </w:hyperlink>
      <w:r>
        <w:rPr>
          <w:rStyle w:val="Hypertextovodkaz"/>
          <w:rFonts w:ascii="Arial" w:hAnsi="Arial" w:cs="Arial"/>
          <w:bCs/>
          <w:sz w:val="20"/>
          <w:szCs w:val="20"/>
        </w:rPr>
        <w:t xml:space="preserve"> </w:t>
      </w:r>
    </w:p>
    <w:p w:rsidR="0094440B" w:rsidRDefault="0094440B" w:rsidP="0094440B">
      <w:pPr>
        <w:spacing w:after="120"/>
        <w:jc w:val="both"/>
        <w:rPr>
          <w:rStyle w:val="Hypertextovodkaz"/>
          <w:rFonts w:ascii="Arial" w:hAnsi="Arial" w:cs="Arial"/>
          <w:bCs/>
          <w:sz w:val="20"/>
          <w:szCs w:val="20"/>
        </w:rPr>
      </w:pPr>
    </w:p>
    <w:p w:rsidR="0094440B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4440B" w:rsidRPr="00AC5A23" w:rsidRDefault="0094440B" w:rsidP="0094440B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Další v</w:t>
      </w:r>
      <w:r w:rsidRPr="00AC5A23">
        <w:rPr>
          <w:rFonts w:ascii="Arial" w:hAnsi="Arial" w:cs="Arial"/>
          <w:b/>
          <w:bCs/>
          <w:sz w:val="22"/>
          <w:szCs w:val="20"/>
        </w:rPr>
        <w:t>ýstavy na jihočeských památkách</w:t>
      </w:r>
    </w:p>
    <w:p w:rsidR="0094440B" w:rsidRPr="00B257AB" w:rsidRDefault="0094440B" w:rsidP="0094440B">
      <w:pPr>
        <w:pStyle w:val="Odstavecseseznamem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94440B" w:rsidRPr="002B275D" w:rsidRDefault="0094440B" w:rsidP="002B275D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B275D">
        <w:rPr>
          <w:rFonts w:ascii="Arial" w:hAnsi="Arial" w:cs="Arial"/>
          <w:b/>
          <w:bCs/>
          <w:sz w:val="20"/>
          <w:szCs w:val="20"/>
        </w:rPr>
        <w:t>Zámek Kratochvíle</w:t>
      </w:r>
      <w:r w:rsidRPr="002B275D">
        <w:rPr>
          <w:rFonts w:ascii="Arial" w:hAnsi="Arial" w:cs="Arial"/>
          <w:bCs/>
          <w:sz w:val="20"/>
          <w:szCs w:val="20"/>
        </w:rPr>
        <w:t xml:space="preserve"> </w:t>
      </w:r>
      <w:r w:rsidR="002B275D" w:rsidRPr="002B275D">
        <w:rPr>
          <w:rFonts w:ascii="Arial" w:hAnsi="Arial" w:cs="Arial"/>
          <w:bCs/>
          <w:sz w:val="20"/>
          <w:szCs w:val="20"/>
        </w:rPr>
        <w:t>– v rámci Kratochvilné pouti 6. září 2015 vznikla ve vstupní věži zámku výstava dřevěných objektů a květinových instalací.</w:t>
      </w:r>
      <w:r w:rsidR="002B275D" w:rsidRPr="002B275D">
        <w:t xml:space="preserve"> </w:t>
      </w:r>
      <w:r w:rsidR="002B275D" w:rsidRPr="002B275D">
        <w:rPr>
          <w:rFonts w:ascii="Arial" w:hAnsi="Arial" w:cs="Arial"/>
          <w:bCs/>
          <w:sz w:val="20"/>
          <w:szCs w:val="20"/>
        </w:rPr>
        <w:t>Výstavu připravili zahradníci zámk</w:t>
      </w:r>
      <w:r w:rsidR="002B275D" w:rsidRPr="002B275D">
        <w:rPr>
          <w:rFonts w:ascii="Arial" w:hAnsi="Arial" w:cs="Arial"/>
          <w:bCs/>
          <w:sz w:val="20"/>
          <w:szCs w:val="20"/>
        </w:rPr>
        <w:t>u - Lucie a Mariana Fendrychová a</w:t>
      </w:r>
      <w:r w:rsidR="002B275D" w:rsidRPr="002B275D">
        <w:rPr>
          <w:rFonts w:ascii="Arial" w:hAnsi="Arial" w:cs="Arial"/>
          <w:bCs/>
          <w:sz w:val="20"/>
          <w:szCs w:val="20"/>
        </w:rPr>
        <w:t xml:space="preserve"> Jiří Salajka.</w:t>
      </w:r>
      <w:r w:rsidR="002B275D" w:rsidRPr="002B275D">
        <w:rPr>
          <w:rFonts w:ascii="Arial" w:hAnsi="Arial" w:cs="Arial"/>
          <w:bCs/>
          <w:sz w:val="20"/>
          <w:szCs w:val="20"/>
        </w:rPr>
        <w:t xml:space="preserve"> </w:t>
      </w:r>
      <w:r w:rsidR="002B275D" w:rsidRPr="002B275D">
        <w:rPr>
          <w:rFonts w:ascii="Arial" w:hAnsi="Arial" w:cs="Arial"/>
          <w:bCs/>
          <w:sz w:val="20"/>
          <w:szCs w:val="20"/>
        </w:rPr>
        <w:t xml:space="preserve">Výstava je volně přístupná v rámci otevírací doby zámku Kratochvíle - do konce září denně kromě pondělí vždy od 9:00 do 15:30. </w:t>
      </w:r>
      <w:r w:rsidRPr="002B275D">
        <w:rPr>
          <w:rFonts w:ascii="Arial" w:hAnsi="Arial" w:cs="Arial"/>
          <w:bCs/>
          <w:sz w:val="20"/>
          <w:szCs w:val="20"/>
        </w:rPr>
        <w:t xml:space="preserve"> </w:t>
      </w:r>
      <w:hyperlink r:id="rId8" w:history="1">
        <w:r w:rsidRPr="002B275D">
          <w:rPr>
            <w:rStyle w:val="Hypertextovodkaz"/>
            <w:rFonts w:ascii="Arial" w:hAnsi="Arial" w:cs="Arial"/>
            <w:bCs/>
            <w:sz w:val="20"/>
            <w:szCs w:val="20"/>
          </w:rPr>
          <w:t>http://www.zamek-kratochvile.eu</w:t>
        </w:r>
      </w:hyperlink>
      <w:r w:rsidRPr="002B275D">
        <w:rPr>
          <w:rFonts w:ascii="Arial" w:hAnsi="Arial" w:cs="Arial"/>
          <w:bCs/>
          <w:sz w:val="20"/>
          <w:szCs w:val="20"/>
        </w:rPr>
        <w:t xml:space="preserve"> </w:t>
      </w:r>
    </w:p>
    <w:p w:rsidR="0094440B" w:rsidRDefault="0094440B" w:rsidP="0094440B">
      <w:p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94440B" w:rsidRDefault="0094440B" w:rsidP="0094440B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D659A">
        <w:rPr>
          <w:rFonts w:ascii="Arial" w:hAnsi="Arial" w:cs="Arial"/>
          <w:b/>
          <w:bCs/>
          <w:sz w:val="20"/>
          <w:szCs w:val="20"/>
        </w:rPr>
        <w:t>Hrad Nové Hrady</w:t>
      </w:r>
      <w:r>
        <w:rPr>
          <w:rFonts w:ascii="Arial" w:hAnsi="Arial" w:cs="Arial"/>
          <w:bCs/>
          <w:sz w:val="20"/>
          <w:szCs w:val="20"/>
        </w:rPr>
        <w:t xml:space="preserve"> zve na celosezónní výstavu věnovanou tématu </w:t>
      </w:r>
      <w:r w:rsidRPr="009D659A">
        <w:rPr>
          <w:rFonts w:ascii="Arial" w:hAnsi="Arial" w:cs="Arial"/>
          <w:b/>
          <w:bCs/>
          <w:sz w:val="20"/>
          <w:szCs w:val="20"/>
        </w:rPr>
        <w:t xml:space="preserve">Buquoyská sídla v Čechách: Červený Hrádek, Praha, Rožmberk, Libějovice a </w:t>
      </w:r>
      <w:proofErr w:type="spellStart"/>
      <w:r w:rsidRPr="009D659A">
        <w:rPr>
          <w:rFonts w:ascii="Arial" w:hAnsi="Arial" w:cs="Arial"/>
          <w:b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Vystavené </w:t>
      </w:r>
      <w:r w:rsidRPr="009D659A">
        <w:rPr>
          <w:rFonts w:ascii="Arial" w:hAnsi="Arial" w:cs="Arial"/>
          <w:bCs/>
          <w:sz w:val="20"/>
          <w:szCs w:val="20"/>
        </w:rPr>
        <w:t>faksimile dobových kreseb, akvarelů, kvašů, grafik a fotografií ze sbírek Ústavu dějin umění AV ČR</w:t>
      </w:r>
      <w:r>
        <w:rPr>
          <w:rFonts w:ascii="Arial" w:hAnsi="Arial" w:cs="Arial"/>
          <w:bCs/>
          <w:sz w:val="20"/>
          <w:szCs w:val="20"/>
        </w:rPr>
        <w:t xml:space="preserve"> poukazují na rozmanitý svět </w:t>
      </w:r>
      <w:r w:rsidRPr="004D477F">
        <w:rPr>
          <w:rFonts w:ascii="Arial" w:hAnsi="Arial" w:cs="Arial"/>
          <w:bCs/>
          <w:sz w:val="20"/>
          <w:szCs w:val="20"/>
        </w:rPr>
        <w:t xml:space="preserve">sídel členů rodiny </w:t>
      </w:r>
      <w:proofErr w:type="spellStart"/>
      <w:r w:rsidRPr="004D477F">
        <w:rPr>
          <w:rFonts w:ascii="Arial" w:hAnsi="Arial" w:cs="Arial"/>
          <w:bCs/>
          <w:sz w:val="20"/>
          <w:szCs w:val="20"/>
        </w:rPr>
        <w:t>Buquoyů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Kromě známých a fungujících památek jako jsou Nové Hrady, Rožmberk či </w:t>
      </w:r>
      <w:proofErr w:type="spellStart"/>
      <w:r>
        <w:rPr>
          <w:rFonts w:ascii="Arial" w:hAnsi="Arial" w:cs="Arial"/>
          <w:bCs/>
          <w:sz w:val="20"/>
          <w:szCs w:val="20"/>
        </w:rPr>
        <w:t>Hauenštejn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návštěvníci uvidí historickou podobu zámků Libějovice, Nemyšl a Dobříčany, jejichž existence je silně ohrožena. </w:t>
      </w:r>
      <w:hyperlink r:id="rId9" w:history="1">
        <w:r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4440B" w:rsidRDefault="0094440B" w:rsidP="0094440B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Hrad Nové Hrady</w:t>
      </w:r>
      <w:r>
        <w:rPr>
          <w:rFonts w:ascii="Arial" w:hAnsi="Arial" w:cs="Arial"/>
          <w:bCs/>
          <w:sz w:val="20"/>
          <w:szCs w:val="20"/>
        </w:rPr>
        <w:t xml:space="preserve"> přibližuje prostřednictvím další výstavy </w:t>
      </w:r>
      <w:r w:rsidRPr="00195759">
        <w:rPr>
          <w:rFonts w:ascii="Arial" w:hAnsi="Arial" w:cs="Arial"/>
          <w:b/>
          <w:bCs/>
          <w:sz w:val="20"/>
          <w:szCs w:val="20"/>
        </w:rPr>
        <w:t>Hradní zříceniny v jižních Čechách</w:t>
      </w:r>
      <w:r>
        <w:rPr>
          <w:rFonts w:ascii="Arial" w:hAnsi="Arial" w:cs="Arial"/>
          <w:bCs/>
          <w:sz w:val="20"/>
          <w:szCs w:val="20"/>
        </w:rPr>
        <w:t xml:space="preserve">. Mezi 28 zříceninami samozřejmě nechybí Dívčí </w:t>
      </w:r>
      <w:proofErr w:type="spellStart"/>
      <w:r>
        <w:rPr>
          <w:rFonts w:ascii="Arial" w:hAnsi="Arial" w:cs="Arial"/>
          <w:bCs/>
          <w:sz w:val="20"/>
          <w:szCs w:val="20"/>
        </w:rPr>
        <w:t>Káman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Landštejn či </w:t>
      </w:r>
      <w:proofErr w:type="spellStart"/>
      <w:r>
        <w:rPr>
          <w:rFonts w:ascii="Arial" w:hAnsi="Arial" w:cs="Arial"/>
          <w:bCs/>
          <w:sz w:val="20"/>
          <w:szCs w:val="20"/>
        </w:rPr>
        <w:t>Helfenburg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ale též další </w:t>
      </w:r>
      <w:r w:rsidRPr="00195759">
        <w:rPr>
          <w:rFonts w:ascii="Arial" w:hAnsi="Arial" w:cs="Arial"/>
          <w:bCs/>
          <w:sz w:val="20"/>
          <w:szCs w:val="20"/>
        </w:rPr>
        <w:t>méně známé či téměř zanik</w:t>
      </w:r>
      <w:r>
        <w:rPr>
          <w:rFonts w:ascii="Arial" w:hAnsi="Arial" w:cs="Arial"/>
          <w:bCs/>
          <w:sz w:val="20"/>
          <w:szCs w:val="20"/>
        </w:rPr>
        <w:t>lé hrádky, které však od 2. poloviny</w:t>
      </w:r>
      <w:r w:rsidRPr="00195759">
        <w:rPr>
          <w:rFonts w:ascii="Arial" w:hAnsi="Arial" w:cs="Arial"/>
          <w:bCs/>
          <w:sz w:val="20"/>
          <w:szCs w:val="20"/>
        </w:rPr>
        <w:t xml:space="preserve"> 13. století plnily významnou funkci při kolonizaci jižních Čech a ochraně obchodních stezek, například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Sokolčí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 xml:space="preserve">, Dobronice, </w:t>
      </w:r>
      <w:proofErr w:type="spellStart"/>
      <w:r w:rsidRPr="00195759">
        <w:rPr>
          <w:rFonts w:ascii="Arial" w:hAnsi="Arial" w:cs="Arial"/>
          <w:bCs/>
          <w:sz w:val="20"/>
          <w:szCs w:val="20"/>
        </w:rPr>
        <w:t>Osule</w:t>
      </w:r>
      <w:proofErr w:type="spellEnd"/>
      <w:r w:rsidRPr="00195759">
        <w:rPr>
          <w:rFonts w:ascii="Arial" w:hAnsi="Arial" w:cs="Arial"/>
          <w:bCs/>
          <w:sz w:val="20"/>
          <w:szCs w:val="20"/>
        </w:rPr>
        <w:t>, Křikava a další.</w:t>
      </w:r>
      <w:r>
        <w:rPr>
          <w:rFonts w:ascii="Arial" w:hAnsi="Arial" w:cs="Arial"/>
          <w:bCs/>
          <w:sz w:val="20"/>
          <w:szCs w:val="20"/>
        </w:rPr>
        <w:t xml:space="preserve"> Výstava </w:t>
      </w:r>
      <w:r w:rsidR="00046723">
        <w:rPr>
          <w:rFonts w:ascii="Arial" w:hAnsi="Arial" w:cs="Arial"/>
          <w:bCs/>
          <w:sz w:val="20"/>
          <w:szCs w:val="20"/>
        </w:rPr>
        <w:t>je prodloužena</w:t>
      </w:r>
      <w:r>
        <w:rPr>
          <w:rFonts w:ascii="Arial" w:hAnsi="Arial" w:cs="Arial"/>
          <w:bCs/>
          <w:sz w:val="20"/>
          <w:szCs w:val="20"/>
        </w:rPr>
        <w:t xml:space="preserve"> do 31. </w:t>
      </w:r>
      <w:r w:rsidR="00046723">
        <w:rPr>
          <w:rFonts w:ascii="Arial" w:hAnsi="Arial" w:cs="Arial"/>
          <w:bCs/>
          <w:sz w:val="20"/>
          <w:szCs w:val="20"/>
        </w:rPr>
        <w:t>října</w:t>
      </w:r>
      <w:r>
        <w:rPr>
          <w:rFonts w:ascii="Arial" w:hAnsi="Arial" w:cs="Arial"/>
          <w:bCs/>
          <w:sz w:val="20"/>
          <w:szCs w:val="20"/>
        </w:rPr>
        <w:t xml:space="preserve"> 2015.</w:t>
      </w:r>
    </w:p>
    <w:p w:rsidR="0094440B" w:rsidRPr="004D477F" w:rsidRDefault="0094440B" w:rsidP="0094440B">
      <w:p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94440B" w:rsidRDefault="0094440B" w:rsidP="0094440B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F82D87">
        <w:rPr>
          <w:rFonts w:ascii="Arial" w:hAnsi="Arial" w:cs="Arial"/>
          <w:b/>
          <w:bCs/>
          <w:sz w:val="20"/>
          <w:szCs w:val="20"/>
        </w:rPr>
        <w:t>Na hradě Zvíkov</w:t>
      </w:r>
      <w:r>
        <w:rPr>
          <w:rFonts w:ascii="Arial" w:hAnsi="Arial" w:cs="Arial"/>
          <w:bCs/>
          <w:sz w:val="20"/>
          <w:szCs w:val="20"/>
        </w:rPr>
        <w:t xml:space="preserve"> si mohou návštěvníci prohlédnout </w:t>
      </w:r>
      <w:r w:rsidRPr="00F82D87">
        <w:rPr>
          <w:rFonts w:ascii="Arial" w:hAnsi="Arial" w:cs="Arial"/>
          <w:b/>
          <w:bCs/>
          <w:sz w:val="20"/>
          <w:szCs w:val="20"/>
        </w:rPr>
        <w:t>výstavu</w:t>
      </w:r>
      <w:r>
        <w:rPr>
          <w:rFonts w:ascii="Arial" w:hAnsi="Arial" w:cs="Arial"/>
          <w:bCs/>
          <w:sz w:val="20"/>
          <w:szCs w:val="20"/>
        </w:rPr>
        <w:t xml:space="preserve">, která připomíná, kteří čeští literáti se ve své tvorbě dotýkali královského hradu Zvíkov. Výstava </w:t>
      </w:r>
      <w:r w:rsidRPr="00F82D87">
        <w:rPr>
          <w:rFonts w:ascii="Arial" w:hAnsi="Arial" w:cs="Arial"/>
          <w:b/>
          <w:bCs/>
          <w:sz w:val="20"/>
          <w:szCs w:val="20"/>
        </w:rPr>
        <w:t>Věk za věkem ryl svoje rýhy</w:t>
      </w:r>
      <w:r>
        <w:rPr>
          <w:rFonts w:ascii="Arial" w:hAnsi="Arial" w:cs="Arial"/>
          <w:bCs/>
          <w:sz w:val="20"/>
          <w:szCs w:val="20"/>
        </w:rPr>
        <w:t xml:space="preserve"> je k vidění v královském paláci přes celou návštěvnickou sezónu.</w:t>
      </w:r>
    </w:p>
    <w:p w:rsidR="0094440B" w:rsidRPr="00F82D87" w:rsidRDefault="002B275D" w:rsidP="0094440B">
      <w:pPr>
        <w:pStyle w:val="Odstavecseseznamem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Alen Dvořáková a Viktor Fischer: Voda / </w:t>
      </w:r>
      <w:proofErr w:type="spellStart"/>
      <w:r>
        <w:rPr>
          <w:rFonts w:ascii="Arial" w:hAnsi="Arial" w:cs="Arial"/>
          <w:sz w:val="20"/>
        </w:rPr>
        <w:t>Water</w:t>
      </w:r>
      <w:proofErr w:type="spellEnd"/>
      <w:r>
        <w:rPr>
          <w:rFonts w:ascii="Arial" w:hAnsi="Arial" w:cs="Arial"/>
          <w:sz w:val="20"/>
        </w:rPr>
        <w:t xml:space="preserve"> – výstava fotografií.</w:t>
      </w:r>
      <w:r>
        <w:t xml:space="preserve"> </w:t>
      </w:r>
      <w:hyperlink r:id="rId10" w:history="1">
        <w:r w:rsidR="0094440B" w:rsidRPr="00380E52">
          <w:rPr>
            <w:rStyle w:val="Hypertextovodkaz"/>
            <w:rFonts w:ascii="Arial" w:hAnsi="Arial" w:cs="Arial"/>
            <w:bCs/>
            <w:sz w:val="20"/>
            <w:szCs w:val="20"/>
          </w:rPr>
          <w:t>http://www.hrad-zvikov.eu</w:t>
        </w:r>
      </w:hyperlink>
      <w:r w:rsidR="0094440B">
        <w:rPr>
          <w:rFonts w:ascii="Arial" w:hAnsi="Arial" w:cs="Arial"/>
          <w:bCs/>
          <w:sz w:val="20"/>
          <w:szCs w:val="20"/>
        </w:rPr>
        <w:t xml:space="preserve"> </w:t>
      </w:r>
    </w:p>
    <w:p w:rsidR="0094440B" w:rsidRPr="00144187" w:rsidRDefault="0094440B" w:rsidP="0094440B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94440B" w:rsidRDefault="0094440B" w:rsidP="009444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94440B" w:rsidRDefault="0094440B" w:rsidP="009444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lastRenderedPageBreak/>
        <w:t xml:space="preserve">Více informací naleznete na </w:t>
      </w:r>
      <w:r w:rsidRPr="00FB2FA8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>
        <w:rPr>
          <w:rFonts w:ascii="Arial" w:hAnsi="Arial" w:cs="Arial"/>
          <w:iCs/>
          <w:sz w:val="18"/>
          <w:szCs w:val="20"/>
        </w:rPr>
        <w:t xml:space="preserve"> 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11" w:history="1">
        <w:r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94440B" w:rsidRPr="00371810" w:rsidRDefault="0094440B" w:rsidP="0094440B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bCs/>
          <w:iCs/>
          <w:sz w:val="16"/>
          <w:szCs w:val="16"/>
        </w:rPr>
        <w:t>ětového dědictví UNESCO. NPÚ, Ú</w:t>
      </w:r>
      <w:r w:rsidRPr="00371810">
        <w:rPr>
          <w:bCs/>
          <w:iCs/>
          <w:sz w:val="16"/>
          <w:szCs w:val="16"/>
        </w:rPr>
        <w:t>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spellEnd"/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Domanín,Vimperk</w:t>
      </w:r>
      <w:proofErr w:type="spellEnd"/>
      <w:r w:rsidRPr="00371810">
        <w:rPr>
          <w:bCs/>
          <w:iCs/>
          <w:sz w:val="16"/>
          <w:szCs w:val="16"/>
        </w:rPr>
        <w:t xml:space="preserve">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2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94440B" w:rsidRDefault="0094440B" w:rsidP="0094440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94440B" w:rsidRDefault="0094440B" w:rsidP="0094440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94440B" w:rsidRPr="00145475" w:rsidRDefault="0094440B" w:rsidP="0094440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94440B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Jan Smolík</w:t>
      </w:r>
      <w:r>
        <w:t xml:space="preserve">, kastelán SH Nové Hrady, 724 663 554, </w:t>
      </w:r>
      <w:hyperlink r:id="rId13" w:history="1">
        <w:r w:rsidRPr="00EE27C9">
          <w:rPr>
            <w:rStyle w:val="Hypertextovodkaz"/>
          </w:rPr>
          <w:t>smolik.jan@npu.cz</w:t>
        </w:r>
      </w:hyperlink>
    </w:p>
    <w:p w:rsidR="0094440B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rPr>
          <w:b/>
        </w:rPr>
      </w:pPr>
      <w:r>
        <w:rPr>
          <w:b/>
          <w:bCs/>
        </w:rPr>
        <w:t>Ing. Pavel Hofman</w:t>
      </w:r>
      <w:r>
        <w:rPr>
          <w:bCs/>
        </w:rPr>
        <w:t xml:space="preserve">, kastelán SZ Třeboň, 602 256 946, </w:t>
      </w:r>
      <w:hyperlink r:id="rId14" w:history="1">
        <w:r w:rsidRPr="00184AD7">
          <w:rPr>
            <w:rStyle w:val="Hypertextovodkaz"/>
            <w:bCs/>
          </w:rPr>
          <w:t>hofman.pavel@npu.cz</w:t>
        </w:r>
      </w:hyperlink>
    </w:p>
    <w:p w:rsidR="0094440B" w:rsidRPr="00CD4411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rPr>
          <w:color w:val="0000FF"/>
          <w:u w:val="single"/>
        </w:rPr>
      </w:pPr>
      <w:r>
        <w:rPr>
          <w:b/>
        </w:rPr>
        <w:t>PhDr. Václav Bis</w:t>
      </w:r>
      <w:r>
        <w:t xml:space="preserve">, kastelán SHZ Jindřichův Hradec, 607 526 881, </w:t>
      </w:r>
      <w:hyperlink r:id="rId15" w:history="1">
        <w:r w:rsidRPr="00616ECF">
          <w:rPr>
            <w:rStyle w:val="Hypertextovodkaz"/>
          </w:rPr>
          <w:t>bis.vaclav@npu.cz</w:t>
        </w:r>
      </w:hyperlink>
    </w:p>
    <w:p w:rsidR="0094440B" w:rsidRPr="00CD4411" w:rsidRDefault="0094440B" w:rsidP="0094440B">
      <w:pPr>
        <w:pStyle w:val="Zkladntextodsazen"/>
        <w:autoSpaceDE/>
        <w:autoSpaceDN/>
        <w:adjustRightInd/>
        <w:spacing w:line="240" w:lineRule="auto"/>
        <w:ind w:firstLine="0"/>
      </w:pPr>
      <w:r w:rsidRPr="00CD4411">
        <w:rPr>
          <w:b/>
        </w:rPr>
        <w:t>PhDr. Pavel Slavko</w:t>
      </w:r>
      <w:r>
        <w:t xml:space="preserve">, kastelán SHZ Český Krumlov, 607 559 430, </w:t>
      </w:r>
      <w:hyperlink r:id="rId16" w:history="1">
        <w:r w:rsidRPr="00184AD7">
          <w:rPr>
            <w:rStyle w:val="Hypertextovodkaz"/>
          </w:rPr>
          <w:t>slavko.pavel@npu.cz</w:t>
        </w:r>
      </w:hyperlink>
      <w:r>
        <w:t xml:space="preserve"> </w:t>
      </w:r>
    </w:p>
    <w:p w:rsidR="0094440B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>
        <w:rPr>
          <w:b/>
        </w:rPr>
        <w:t>Mgr. Vojtěch Troup</w:t>
      </w:r>
      <w:r>
        <w:t xml:space="preserve">, kastelán SZ Kratochvíle, 607 555 968, </w:t>
      </w:r>
      <w:hyperlink r:id="rId17" w:history="1">
        <w:r w:rsidRPr="001A1978">
          <w:rPr>
            <w:rStyle w:val="Hypertextovodkaz"/>
          </w:rPr>
          <w:t>troup.vojtech@npu.cz</w:t>
        </w:r>
      </w:hyperlink>
    </w:p>
    <w:p w:rsidR="0094440B" w:rsidRPr="00A865CD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bCs/>
        </w:rPr>
      </w:pPr>
      <w:bookmarkStart w:id="1" w:name="_GoBack"/>
      <w:bookmarkEnd w:id="1"/>
      <w:r>
        <w:rPr>
          <w:b/>
          <w:bCs/>
        </w:rPr>
        <w:t xml:space="preserve">Mgr. Aleš </w:t>
      </w:r>
      <w:proofErr w:type="spellStart"/>
      <w:r>
        <w:rPr>
          <w:b/>
          <w:bCs/>
        </w:rPr>
        <w:t>Kadlčák</w:t>
      </w:r>
      <w:proofErr w:type="spellEnd"/>
      <w:r>
        <w:rPr>
          <w:bCs/>
        </w:rPr>
        <w:t xml:space="preserve">, kastelán SH Zvíkov, 607 526 284, </w:t>
      </w:r>
      <w:hyperlink r:id="rId18" w:history="1">
        <w:r w:rsidRPr="00EB474A">
          <w:rPr>
            <w:rStyle w:val="Hypertextovodkaz"/>
            <w:bCs/>
          </w:rPr>
          <w:t>kadlcak.ales@npu.cz</w:t>
        </w:r>
      </w:hyperlink>
      <w:r>
        <w:rPr>
          <w:bCs/>
        </w:rPr>
        <w:t xml:space="preserve"> </w:t>
      </w:r>
    </w:p>
    <w:p w:rsidR="0094440B" w:rsidRDefault="0094440B" w:rsidP="0094440B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9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94440B" w:rsidRDefault="0094440B" w:rsidP="0094440B"/>
    <w:p w:rsidR="0094440B" w:rsidRDefault="0094440B" w:rsidP="0094440B"/>
    <w:p w:rsidR="00C33046" w:rsidRDefault="00C33046"/>
    <w:sectPr w:rsidR="00C33046" w:rsidSect="00D85407">
      <w:headerReference w:type="default" r:id="rId20"/>
      <w:headerReference w:type="first" r:id="rId21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427824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427824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5DD3658" wp14:editId="427AC2EF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BD9"/>
    <w:multiLevelType w:val="hybridMultilevel"/>
    <w:tmpl w:val="7770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0B"/>
    <w:rsid w:val="00046723"/>
    <w:rsid w:val="001530CC"/>
    <w:rsid w:val="002B275D"/>
    <w:rsid w:val="00427824"/>
    <w:rsid w:val="004A7C29"/>
    <w:rsid w:val="007548FD"/>
    <w:rsid w:val="0094440B"/>
    <w:rsid w:val="00987D6C"/>
    <w:rsid w:val="00C33046"/>
    <w:rsid w:val="00E163DC"/>
    <w:rsid w:val="00E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440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4440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94440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94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44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94440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94440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94440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440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4440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94440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4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440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4440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94440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94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444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94440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94440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94440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4440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4440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94440B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4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kratochvile.eu" TargetMode="External"/><Relationship Id="rId13" Type="http://schemas.openxmlformats.org/officeDocument/2006/relationships/hyperlink" Target="mailto:smolik.jan@npu.cz" TargetMode="External"/><Relationship Id="rId18" Type="http://schemas.openxmlformats.org/officeDocument/2006/relationships/hyperlink" Target="mailto:kadlcak.ales@npu.cz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hyperlink" Target="http://www.klaster-zlatakoruna.eu" TargetMode="External"/><Relationship Id="rId12" Type="http://schemas.openxmlformats.org/officeDocument/2006/relationships/hyperlink" Target="http://www.npu.cz" TargetMode="External"/><Relationship Id="rId17" Type="http://schemas.openxmlformats.org/officeDocument/2006/relationships/hyperlink" Target="mailto:troup.vojtech@npu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lavko.pavel@npu.cz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www.zamek-jindrichuvhradec.eu" TargetMode="External"/><Relationship Id="rId11" Type="http://schemas.openxmlformats.org/officeDocument/2006/relationships/hyperlink" Target="http://www.npu-cb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s.vaclav@npu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rad-zvikov.eu" TargetMode="External"/><Relationship Id="rId19" Type="http://schemas.openxmlformats.org/officeDocument/2006/relationships/hyperlink" Target="mailto:skorepova.jitk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ad-novehrady.eu" TargetMode="External"/><Relationship Id="rId14" Type="http://schemas.openxmlformats.org/officeDocument/2006/relationships/hyperlink" Target="mailto:hofman.pavel@npu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5</cp:revision>
  <dcterms:created xsi:type="dcterms:W3CDTF">2015-09-15T11:25:00Z</dcterms:created>
  <dcterms:modified xsi:type="dcterms:W3CDTF">2015-09-15T12:40:00Z</dcterms:modified>
</cp:coreProperties>
</file>