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99C" w:rsidRDefault="0013399C" w:rsidP="00B51283">
      <w:pPr>
        <w:rPr>
          <w:rFonts w:ascii="Calibri" w:hAnsi="Calibri" w:cs="Calibri"/>
          <w:b/>
          <w:color w:val="7F7F7F"/>
          <w:sz w:val="32"/>
          <w:szCs w:val="32"/>
        </w:rPr>
      </w:pPr>
      <w:r>
        <w:rPr>
          <w:rFonts w:ascii="Calibri" w:hAnsi="Calibri" w:cs="Calibri"/>
          <w:b/>
          <w:color w:val="7F7F7F"/>
          <w:sz w:val="32"/>
          <w:szCs w:val="32"/>
        </w:rPr>
        <w:t>TISKOVÁ ZPRÁVA</w:t>
      </w:r>
    </w:p>
    <w:p w:rsidR="0013399C" w:rsidRDefault="0013399C" w:rsidP="00B51283">
      <w:pPr>
        <w:rPr>
          <w:rFonts w:ascii="Calibri" w:hAnsi="Calibri" w:cs="Calibri"/>
          <w:b/>
          <w:color w:val="808080"/>
          <w:sz w:val="32"/>
          <w:szCs w:val="32"/>
        </w:rPr>
      </w:pPr>
      <w:r>
        <w:rPr>
          <w:rFonts w:ascii="Calibri" w:hAnsi="Calibri" w:cs="Calibri"/>
          <w:b/>
          <w:color w:val="808080"/>
          <w:sz w:val="32"/>
          <w:szCs w:val="32"/>
        </w:rPr>
        <w:t>Areál zámku Veltrusy ožívá; v památkách obnovených z dotace IOP otvírá</w:t>
      </w:r>
      <w:r w:rsidRPr="00FF3317">
        <w:rPr>
          <w:rFonts w:ascii="Calibri" w:hAnsi="Calibri" w:cs="Calibri"/>
          <w:b/>
          <w:color w:val="808080"/>
          <w:sz w:val="32"/>
          <w:szCs w:val="32"/>
        </w:rPr>
        <w:t xml:space="preserve"> </w:t>
      </w:r>
      <w:r>
        <w:rPr>
          <w:rFonts w:ascii="Calibri" w:hAnsi="Calibri" w:cs="Calibri"/>
          <w:b/>
          <w:color w:val="808080"/>
          <w:sz w:val="32"/>
          <w:szCs w:val="32"/>
        </w:rPr>
        <w:t xml:space="preserve">NPÚ centrum kulturně-ekologického </w:t>
      </w:r>
      <w:r w:rsidRPr="00FF3317">
        <w:rPr>
          <w:rFonts w:ascii="Calibri" w:hAnsi="Calibri" w:cs="Calibri"/>
          <w:b/>
          <w:color w:val="808080"/>
          <w:sz w:val="32"/>
          <w:szCs w:val="32"/>
        </w:rPr>
        <w:t xml:space="preserve">vzdělávání </w:t>
      </w:r>
    </w:p>
    <w:p w:rsidR="0013399C" w:rsidRDefault="0013399C" w:rsidP="00B51283">
      <w:pPr>
        <w:rPr>
          <w:rFonts w:ascii="Calibri" w:hAnsi="Calibri" w:cs="Calibri"/>
          <w:b/>
        </w:rPr>
      </w:pPr>
    </w:p>
    <w:p w:rsidR="0013399C" w:rsidRDefault="0013399C" w:rsidP="00B51283">
      <w:pPr>
        <w:pBdr>
          <w:bottom w:val="single" w:sz="6" w:space="1" w:color="auto"/>
        </w:pBdr>
        <w:rPr>
          <w:rFonts w:ascii="Calibri" w:hAnsi="Calibri" w:cs="Calibri"/>
          <w:b/>
        </w:rPr>
      </w:pPr>
      <w:r w:rsidRPr="00EB619B">
        <w:rPr>
          <w:rFonts w:ascii="Calibri" w:hAnsi="Calibri" w:cs="Calibri"/>
          <w:b/>
        </w:rPr>
        <w:t xml:space="preserve">Praha, </w:t>
      </w:r>
      <w:r>
        <w:rPr>
          <w:rFonts w:ascii="Calibri" w:hAnsi="Calibri" w:cs="Calibri"/>
          <w:b/>
        </w:rPr>
        <w:t>8</w:t>
      </w:r>
      <w:r w:rsidRPr="00EB619B">
        <w:rPr>
          <w:rFonts w:ascii="Calibri" w:hAnsi="Calibri" w:cs="Calibri"/>
          <w:b/>
        </w:rPr>
        <w:t xml:space="preserve">. </w:t>
      </w:r>
      <w:r>
        <w:rPr>
          <w:rFonts w:ascii="Calibri" w:hAnsi="Calibri" w:cs="Calibri"/>
          <w:b/>
        </w:rPr>
        <w:t>června</w:t>
      </w:r>
      <w:r w:rsidRPr="00EB619B">
        <w:rPr>
          <w:rFonts w:ascii="Calibri" w:hAnsi="Calibri" w:cs="Calibri"/>
          <w:b/>
        </w:rPr>
        <w:t xml:space="preserve"> 2015</w:t>
      </w:r>
    </w:p>
    <w:p w:rsidR="00B51283" w:rsidRDefault="00B51283" w:rsidP="00B51283">
      <w:pPr>
        <w:jc w:val="both"/>
        <w:rPr>
          <w:rFonts w:ascii="Calibri" w:hAnsi="Calibri" w:cs="Calibri"/>
          <w:b/>
        </w:rPr>
      </w:pPr>
    </w:p>
    <w:p w:rsidR="0013399C" w:rsidRDefault="0013399C" w:rsidP="00B51283">
      <w:pPr>
        <w:jc w:val="both"/>
        <w:rPr>
          <w:rFonts w:ascii="Calibri" w:hAnsi="Calibri" w:cs="Calibri"/>
          <w:bCs/>
          <w:iCs/>
          <w:sz w:val="26"/>
          <w:szCs w:val="26"/>
        </w:rPr>
      </w:pPr>
      <w:r>
        <w:rPr>
          <w:rFonts w:ascii="Calibri" w:hAnsi="Calibri" w:cs="Calibri"/>
          <w:sz w:val="26"/>
          <w:szCs w:val="26"/>
        </w:rPr>
        <w:t>Již čtvrtý projekt financovaný z Integrovaného operačního programu (IOP) dokončuje v těchto dnech Národní</w:t>
      </w:r>
      <w:r w:rsidRPr="0008433E">
        <w:rPr>
          <w:rFonts w:ascii="Calibri" w:hAnsi="Calibri" w:cs="Calibri"/>
          <w:sz w:val="26"/>
          <w:szCs w:val="26"/>
        </w:rPr>
        <w:t xml:space="preserve"> památkov</w:t>
      </w:r>
      <w:r>
        <w:rPr>
          <w:rFonts w:ascii="Calibri" w:hAnsi="Calibri" w:cs="Calibri"/>
          <w:sz w:val="26"/>
          <w:szCs w:val="26"/>
        </w:rPr>
        <w:t>ý ústav;</w:t>
      </w:r>
      <w:r w:rsidRPr="0008433E">
        <w:rPr>
          <w:rFonts w:ascii="Calibri" w:hAnsi="Calibri" w:cs="Calibri"/>
          <w:b/>
          <w:bCs/>
          <w:i/>
          <w:iCs/>
          <w:sz w:val="26"/>
          <w:szCs w:val="26"/>
        </w:rPr>
        <w:t xml:space="preserve"> Schola naturalis</w:t>
      </w:r>
      <w:r>
        <w:rPr>
          <w:rFonts w:ascii="Calibri" w:hAnsi="Calibri" w:cs="Calibri"/>
          <w:b/>
          <w:bCs/>
          <w:i/>
          <w:iCs/>
          <w:sz w:val="26"/>
          <w:szCs w:val="26"/>
        </w:rPr>
        <w:t xml:space="preserve"> </w:t>
      </w:r>
      <w:r>
        <w:rPr>
          <w:rFonts w:ascii="Calibri" w:hAnsi="Calibri" w:cs="Calibri"/>
          <w:bCs/>
          <w:iCs/>
          <w:sz w:val="26"/>
          <w:szCs w:val="26"/>
        </w:rPr>
        <w:t xml:space="preserve">znamená nejen obnovu jedenácti staveb v </w:t>
      </w:r>
      <w:r w:rsidRPr="0008433E">
        <w:rPr>
          <w:rFonts w:ascii="Calibri" w:hAnsi="Calibri" w:cs="Calibri"/>
          <w:bCs/>
          <w:iCs/>
          <w:sz w:val="26"/>
          <w:szCs w:val="26"/>
        </w:rPr>
        <w:t>areálu</w:t>
      </w:r>
      <w:r>
        <w:rPr>
          <w:rFonts w:ascii="Calibri" w:hAnsi="Calibri" w:cs="Calibri"/>
          <w:bCs/>
          <w:iCs/>
          <w:sz w:val="26"/>
          <w:szCs w:val="26"/>
        </w:rPr>
        <w:t xml:space="preserve"> zámku a jeho rozlehlém parku, ale především </w:t>
      </w:r>
      <w:r w:rsidRPr="0008433E">
        <w:rPr>
          <w:rFonts w:ascii="Calibri" w:hAnsi="Calibri" w:cs="Calibri"/>
          <w:bCs/>
          <w:iCs/>
          <w:sz w:val="26"/>
          <w:szCs w:val="26"/>
        </w:rPr>
        <w:t>otevřen</w:t>
      </w:r>
      <w:r>
        <w:rPr>
          <w:rFonts w:ascii="Calibri" w:hAnsi="Calibri" w:cs="Calibri"/>
          <w:bCs/>
          <w:iCs/>
          <w:sz w:val="26"/>
          <w:szCs w:val="26"/>
        </w:rPr>
        <w:t xml:space="preserve">í a zahájení provozu </w:t>
      </w:r>
      <w:r w:rsidRPr="0008433E">
        <w:rPr>
          <w:rFonts w:ascii="Calibri" w:hAnsi="Calibri" w:cs="Calibri"/>
          <w:bCs/>
          <w:iCs/>
          <w:sz w:val="26"/>
          <w:szCs w:val="26"/>
        </w:rPr>
        <w:t>edukační</w:t>
      </w:r>
      <w:r>
        <w:rPr>
          <w:rFonts w:ascii="Calibri" w:hAnsi="Calibri" w:cs="Calibri"/>
          <w:bCs/>
          <w:iCs/>
          <w:sz w:val="26"/>
          <w:szCs w:val="26"/>
        </w:rPr>
        <w:t>ho</w:t>
      </w:r>
      <w:r w:rsidRPr="0008433E">
        <w:rPr>
          <w:rFonts w:ascii="Calibri" w:hAnsi="Calibri" w:cs="Calibri"/>
          <w:bCs/>
          <w:iCs/>
          <w:sz w:val="26"/>
          <w:szCs w:val="26"/>
        </w:rPr>
        <w:t xml:space="preserve"> centr</w:t>
      </w:r>
      <w:r>
        <w:rPr>
          <w:rFonts w:ascii="Calibri" w:hAnsi="Calibri" w:cs="Calibri"/>
          <w:bCs/>
          <w:iCs/>
          <w:sz w:val="26"/>
          <w:szCs w:val="26"/>
        </w:rPr>
        <w:t>a</w:t>
      </w:r>
      <w:r w:rsidRPr="0008433E">
        <w:rPr>
          <w:rFonts w:ascii="Calibri" w:hAnsi="Calibri" w:cs="Calibri"/>
          <w:bCs/>
          <w:iCs/>
          <w:sz w:val="26"/>
          <w:szCs w:val="26"/>
        </w:rPr>
        <w:t xml:space="preserve"> pro implementaci Evropské úmluvy o krajině</w:t>
      </w:r>
      <w:r>
        <w:rPr>
          <w:rFonts w:ascii="Calibri" w:hAnsi="Calibri" w:cs="Calibri"/>
          <w:bCs/>
          <w:iCs/>
          <w:sz w:val="26"/>
          <w:szCs w:val="26"/>
        </w:rPr>
        <w:t xml:space="preserve">, které v nich bude </w:t>
      </w:r>
      <w:r w:rsidR="00EF0ED5">
        <w:rPr>
          <w:rFonts w:ascii="Calibri" w:hAnsi="Calibri" w:cs="Calibri"/>
          <w:bCs/>
          <w:iCs/>
          <w:sz w:val="26"/>
          <w:szCs w:val="26"/>
        </w:rPr>
        <w:t>působit</w:t>
      </w:r>
      <w:r>
        <w:rPr>
          <w:rFonts w:ascii="Calibri" w:hAnsi="Calibri" w:cs="Calibri"/>
          <w:bCs/>
          <w:iCs/>
          <w:sz w:val="26"/>
          <w:szCs w:val="26"/>
        </w:rPr>
        <w:t xml:space="preserve">. Než se činnost vzdělávacího centra rozjede naplno, mohou se s obnovenými stavbami a jejich plánovaným využitím </w:t>
      </w:r>
      <w:r w:rsidRPr="000216C4">
        <w:rPr>
          <w:rFonts w:ascii="Calibri" w:hAnsi="Calibri" w:cs="Calibri"/>
          <w:bCs/>
          <w:iCs/>
          <w:sz w:val="26"/>
          <w:szCs w:val="26"/>
        </w:rPr>
        <w:t>lidé</w:t>
      </w:r>
      <w:r>
        <w:rPr>
          <w:rFonts w:ascii="Calibri" w:hAnsi="Calibri" w:cs="Calibri"/>
          <w:bCs/>
          <w:iCs/>
          <w:sz w:val="26"/>
          <w:szCs w:val="26"/>
        </w:rPr>
        <w:t xml:space="preserve"> seznámit o </w:t>
      </w:r>
      <w:r w:rsidRPr="0008433E">
        <w:rPr>
          <w:rFonts w:ascii="Calibri" w:hAnsi="Calibri" w:cs="Calibri"/>
          <w:bCs/>
          <w:i/>
          <w:iCs/>
          <w:sz w:val="26"/>
          <w:szCs w:val="26"/>
        </w:rPr>
        <w:t>Víkendu otevřených zahrad</w:t>
      </w:r>
      <w:r>
        <w:rPr>
          <w:rFonts w:ascii="Calibri" w:hAnsi="Calibri" w:cs="Calibri"/>
          <w:bCs/>
          <w:i/>
          <w:iCs/>
          <w:sz w:val="26"/>
          <w:szCs w:val="26"/>
        </w:rPr>
        <w:t xml:space="preserve"> </w:t>
      </w:r>
      <w:smartTag w:uri="urn:schemas-microsoft-com:office:smarttags" w:element="metricconverter">
        <w:smartTagPr>
          <w:attr w:name="ProductID" w:val="13. a"/>
        </w:smartTagPr>
        <w:r w:rsidRPr="0008433E">
          <w:rPr>
            <w:rFonts w:ascii="Calibri" w:hAnsi="Calibri" w:cs="Calibri"/>
            <w:bCs/>
            <w:iCs/>
            <w:sz w:val="26"/>
            <w:szCs w:val="26"/>
          </w:rPr>
          <w:t>13. a</w:t>
        </w:r>
      </w:smartTag>
      <w:r w:rsidRPr="0008433E">
        <w:rPr>
          <w:rFonts w:ascii="Calibri" w:hAnsi="Calibri" w:cs="Calibri"/>
          <w:bCs/>
          <w:iCs/>
          <w:sz w:val="26"/>
          <w:szCs w:val="26"/>
        </w:rPr>
        <w:t xml:space="preserve"> 14. června. </w:t>
      </w:r>
    </w:p>
    <w:p w:rsidR="0013399C" w:rsidRDefault="0013399C" w:rsidP="00B51283">
      <w:pPr>
        <w:jc w:val="both"/>
        <w:rPr>
          <w:rFonts w:ascii="Calibri" w:hAnsi="Calibri" w:cs="Calibri"/>
          <w:bCs/>
          <w:iCs/>
          <w:sz w:val="26"/>
          <w:szCs w:val="26"/>
        </w:rPr>
      </w:pPr>
    </w:p>
    <w:p w:rsidR="0013399C" w:rsidRPr="0081298F" w:rsidRDefault="0013399C" w:rsidP="00B51283">
      <w:pPr>
        <w:jc w:val="both"/>
        <w:rPr>
          <w:rFonts w:asciiTheme="minorHAnsi" w:hAnsiTheme="minorHAnsi" w:cstheme="minorHAnsi"/>
          <w:bCs/>
          <w:iCs/>
          <w:sz w:val="22"/>
          <w:szCs w:val="22"/>
        </w:rPr>
      </w:pPr>
      <w:r w:rsidRPr="0081298F">
        <w:rPr>
          <w:rFonts w:asciiTheme="minorHAnsi" w:hAnsiTheme="minorHAnsi" w:cstheme="minorHAnsi"/>
          <w:bCs/>
          <w:iCs/>
          <w:sz w:val="22"/>
          <w:szCs w:val="22"/>
        </w:rPr>
        <w:t>Těžiště projektu</w:t>
      </w:r>
      <w:r w:rsidR="00437F99" w:rsidRPr="0081298F">
        <w:rPr>
          <w:rFonts w:asciiTheme="minorHAnsi" w:hAnsiTheme="minorHAnsi" w:cstheme="minorHAnsi"/>
          <w:bCs/>
          <w:iCs/>
          <w:sz w:val="22"/>
          <w:szCs w:val="22"/>
        </w:rPr>
        <w:t xml:space="preserve"> </w:t>
      </w:r>
      <w:r w:rsidR="005D553F" w:rsidRPr="0081298F">
        <w:rPr>
          <w:rFonts w:asciiTheme="minorHAnsi" w:hAnsiTheme="minorHAnsi" w:cstheme="minorHAnsi"/>
          <w:bCs/>
          <w:i/>
          <w:iCs/>
          <w:sz w:val="22"/>
          <w:szCs w:val="22"/>
        </w:rPr>
        <w:t>Schola naturalis</w:t>
      </w:r>
      <w:r w:rsidRPr="0081298F">
        <w:rPr>
          <w:rFonts w:asciiTheme="minorHAnsi" w:hAnsiTheme="minorHAnsi" w:cstheme="minorHAnsi"/>
          <w:bCs/>
          <w:iCs/>
          <w:sz w:val="22"/>
          <w:szCs w:val="22"/>
        </w:rPr>
        <w:t>, financovaného z Evropského fondu pro regionální rozvoj a státního rozpočtu ČR v rámci Integrovaného operačního programu, oblast intervence 5.1b</w:t>
      </w:r>
      <w:r w:rsidR="0081298F">
        <w:rPr>
          <w:rFonts w:asciiTheme="minorHAnsi" w:hAnsiTheme="minorHAnsi" w:cstheme="minorHAnsi"/>
          <w:bCs/>
          <w:iCs/>
          <w:sz w:val="22"/>
          <w:szCs w:val="22"/>
        </w:rPr>
        <w:t>,</w:t>
      </w:r>
      <w:r w:rsidRPr="0081298F">
        <w:rPr>
          <w:rFonts w:asciiTheme="minorHAnsi" w:hAnsiTheme="minorHAnsi" w:cstheme="minorHAnsi"/>
          <w:bCs/>
          <w:iCs/>
          <w:sz w:val="22"/>
          <w:szCs w:val="22"/>
        </w:rPr>
        <w:t xml:space="preserve"> spočívá ve vzorové obnově areálu zámku Veltrusy, tedy jeho staveb (například konírny, oranžérie a </w:t>
      </w:r>
      <w:r w:rsidR="009C4FDE">
        <w:rPr>
          <w:rFonts w:asciiTheme="minorHAnsi" w:hAnsiTheme="minorHAnsi" w:cstheme="minorHAnsi"/>
          <w:bCs/>
          <w:iCs/>
          <w:sz w:val="22"/>
          <w:szCs w:val="22"/>
        </w:rPr>
        <w:t>severo</w:t>
      </w:r>
      <w:r w:rsidRPr="0081298F">
        <w:rPr>
          <w:rFonts w:asciiTheme="minorHAnsi" w:hAnsiTheme="minorHAnsi" w:cstheme="minorHAnsi"/>
          <w:bCs/>
          <w:iCs/>
          <w:sz w:val="22"/>
          <w:szCs w:val="22"/>
        </w:rPr>
        <w:t>západního křídla zámku) a parku (včetně daňčí obory, ovčína a ovocného sadu) a v otevření edukačního centra, které umožní širokému spektru zájemců vzdělávat se v programech s tématikou hi</w:t>
      </w:r>
      <w:r w:rsidR="009C4FDE">
        <w:rPr>
          <w:rFonts w:asciiTheme="minorHAnsi" w:hAnsiTheme="minorHAnsi" w:cstheme="minorHAnsi"/>
          <w:bCs/>
          <w:iCs/>
          <w:sz w:val="22"/>
          <w:szCs w:val="22"/>
        </w:rPr>
        <w:t>storicko-společenskou a kulturní</w:t>
      </w:r>
      <w:r w:rsidRPr="0081298F">
        <w:rPr>
          <w:rFonts w:asciiTheme="minorHAnsi" w:hAnsiTheme="minorHAnsi" w:cstheme="minorHAnsi"/>
          <w:bCs/>
          <w:iCs/>
          <w:sz w:val="22"/>
          <w:szCs w:val="22"/>
        </w:rPr>
        <w:t>, ale také zemědělskou a environmentální, zahrnující i péči o zvěř v</w:t>
      </w:r>
      <w:r w:rsidR="0081298F">
        <w:rPr>
          <w:rFonts w:asciiTheme="minorHAnsi" w:hAnsiTheme="minorHAnsi" w:cstheme="minorHAnsi"/>
          <w:bCs/>
          <w:iCs/>
          <w:sz w:val="22"/>
          <w:szCs w:val="22"/>
        </w:rPr>
        <w:t xml:space="preserve"> </w:t>
      </w:r>
      <w:r w:rsidRPr="0081298F">
        <w:rPr>
          <w:rFonts w:asciiTheme="minorHAnsi" w:hAnsiTheme="minorHAnsi" w:cstheme="minorHAnsi"/>
          <w:bCs/>
          <w:iCs/>
          <w:sz w:val="22"/>
          <w:szCs w:val="22"/>
        </w:rPr>
        <w:t xml:space="preserve">oboře a v ovčíně. </w:t>
      </w:r>
    </w:p>
    <w:p w:rsidR="00C2763B" w:rsidRDefault="0013399C" w:rsidP="00B51283">
      <w:pPr>
        <w:jc w:val="both"/>
        <w:rPr>
          <w:rFonts w:asciiTheme="minorHAnsi" w:hAnsiTheme="minorHAnsi" w:cstheme="minorHAnsi"/>
          <w:sz w:val="22"/>
          <w:szCs w:val="22"/>
        </w:rPr>
      </w:pPr>
      <w:r w:rsidRPr="0081298F">
        <w:rPr>
          <w:rFonts w:asciiTheme="minorHAnsi" w:hAnsiTheme="minorHAnsi" w:cstheme="minorHAnsi"/>
          <w:sz w:val="22"/>
          <w:szCs w:val="22"/>
        </w:rPr>
        <w:t>Cílem obnovy areálu, financované 196</w:t>
      </w:r>
      <w:r w:rsidR="009C4FDE">
        <w:rPr>
          <w:rFonts w:asciiTheme="minorHAnsi" w:hAnsiTheme="minorHAnsi" w:cstheme="minorHAnsi"/>
          <w:sz w:val="22"/>
          <w:szCs w:val="22"/>
        </w:rPr>
        <w:t>,8</w:t>
      </w:r>
      <w:r w:rsidRPr="0081298F">
        <w:rPr>
          <w:rFonts w:asciiTheme="minorHAnsi" w:hAnsiTheme="minorHAnsi" w:cstheme="minorHAnsi"/>
          <w:sz w:val="22"/>
          <w:szCs w:val="22"/>
        </w:rPr>
        <w:t> miliony Kč z prostředků Evropské unie, 34</w:t>
      </w:r>
      <w:r w:rsidR="009C4FDE">
        <w:rPr>
          <w:rFonts w:asciiTheme="minorHAnsi" w:hAnsiTheme="minorHAnsi" w:cstheme="minorHAnsi"/>
          <w:sz w:val="22"/>
          <w:szCs w:val="22"/>
        </w:rPr>
        <w:t>,7</w:t>
      </w:r>
      <w:r w:rsidRPr="0081298F">
        <w:rPr>
          <w:rFonts w:asciiTheme="minorHAnsi" w:hAnsiTheme="minorHAnsi" w:cstheme="minorHAnsi"/>
          <w:sz w:val="22"/>
          <w:szCs w:val="22"/>
        </w:rPr>
        <w:t xml:space="preserve"> miliony Kč z rozpočtu ministerstva kultury ČR a do této chvíle více než 6 miliony </w:t>
      </w:r>
      <w:r w:rsidR="009C4FDE">
        <w:rPr>
          <w:rFonts w:asciiTheme="minorHAnsi" w:hAnsiTheme="minorHAnsi" w:cstheme="minorHAnsi"/>
          <w:sz w:val="22"/>
          <w:szCs w:val="22"/>
        </w:rPr>
        <w:t xml:space="preserve">Kč </w:t>
      </w:r>
      <w:r w:rsidRPr="0081298F">
        <w:rPr>
          <w:rFonts w:asciiTheme="minorHAnsi" w:hAnsiTheme="minorHAnsi" w:cstheme="minorHAnsi"/>
          <w:sz w:val="22"/>
          <w:szCs w:val="22"/>
        </w:rPr>
        <w:t>také z rozpočtu NPÚ, byla rehabilitace původního chotkovského „okrasného statku“, tedy přírodně-krajinářského parku slučujícího funkce estetické s užitkovými, a ve vytvoření vzorového modelu kulturní krajiny s lesy, poli, loukami, vodními toky, ale i architekturou</w:t>
      </w:r>
      <w:r w:rsidR="00C2763B">
        <w:rPr>
          <w:rFonts w:asciiTheme="minorHAnsi" w:hAnsiTheme="minorHAnsi" w:cstheme="minorHAnsi"/>
          <w:sz w:val="22"/>
          <w:szCs w:val="22"/>
        </w:rPr>
        <w:t>, zcela v duchu znění Evropské úmluvy o krajině, k níž se Česká republika připojila v roce 2004 a jejímž podpisem vyjádřila převzetí zodpovědnosti v oblasti péče o krajinu v celé její šíři.</w:t>
      </w:r>
    </w:p>
    <w:p w:rsidR="00470631" w:rsidRPr="0081298F" w:rsidRDefault="0013399C" w:rsidP="00B51283">
      <w:pPr>
        <w:jc w:val="both"/>
        <w:rPr>
          <w:rFonts w:asciiTheme="minorHAnsi" w:hAnsiTheme="minorHAnsi" w:cstheme="minorHAnsi"/>
          <w:bCs/>
          <w:i/>
          <w:iCs/>
          <w:sz w:val="22"/>
          <w:szCs w:val="22"/>
        </w:rPr>
      </w:pPr>
      <w:r w:rsidRPr="0081298F">
        <w:rPr>
          <w:rFonts w:asciiTheme="minorHAnsi" w:hAnsiTheme="minorHAnsi" w:cstheme="minorHAnsi"/>
          <w:sz w:val="22"/>
          <w:szCs w:val="22"/>
        </w:rPr>
        <w:t xml:space="preserve">Obnovou budov a úpravou parku však projekt </w:t>
      </w:r>
      <w:r w:rsidR="005D553F" w:rsidRPr="0081298F">
        <w:rPr>
          <w:rFonts w:asciiTheme="minorHAnsi" w:hAnsiTheme="minorHAnsi" w:cstheme="minorHAnsi"/>
          <w:i/>
          <w:sz w:val="22"/>
          <w:szCs w:val="22"/>
        </w:rPr>
        <w:t>Schola naturalis</w:t>
      </w:r>
      <w:r w:rsidRPr="0081298F">
        <w:rPr>
          <w:rFonts w:asciiTheme="minorHAnsi" w:hAnsiTheme="minorHAnsi" w:cstheme="minorHAnsi"/>
          <w:sz w:val="22"/>
          <w:szCs w:val="22"/>
        </w:rPr>
        <w:t xml:space="preserve"> nekončí, ale teprve začíná. Smyslem projektů financovaných z prostředků IOP není totiž vlastní stavební obnova, ale nalezení vhodného dlouhodobého uplatnění obnovených památek a jejich naplnění smyslu</w:t>
      </w:r>
      <w:r w:rsidR="00EF0ED5" w:rsidRPr="0081298F">
        <w:rPr>
          <w:rFonts w:asciiTheme="minorHAnsi" w:hAnsiTheme="minorHAnsi" w:cstheme="minorHAnsi"/>
          <w:sz w:val="22"/>
          <w:szCs w:val="22"/>
        </w:rPr>
        <w:t>plným obsahem, který jim umožní</w:t>
      </w:r>
      <w:r w:rsidRPr="0081298F">
        <w:rPr>
          <w:rFonts w:asciiTheme="minorHAnsi" w:hAnsiTheme="minorHAnsi" w:cstheme="minorHAnsi"/>
          <w:sz w:val="22"/>
          <w:szCs w:val="22"/>
        </w:rPr>
        <w:t xml:space="preserve"> pokrýt náklady na provoz. „Projekt Schola naturalis právě vstupuje do</w:t>
      </w:r>
      <w:r w:rsidR="00EF0ED5" w:rsidRPr="0081298F">
        <w:rPr>
          <w:rFonts w:asciiTheme="minorHAnsi" w:hAnsiTheme="minorHAnsi" w:cstheme="minorHAnsi"/>
          <w:sz w:val="22"/>
          <w:szCs w:val="22"/>
        </w:rPr>
        <w:t xml:space="preserve"> provozní</w:t>
      </w:r>
      <w:r w:rsidRPr="0081298F">
        <w:rPr>
          <w:rFonts w:asciiTheme="minorHAnsi" w:hAnsiTheme="minorHAnsi" w:cstheme="minorHAnsi"/>
          <w:sz w:val="22"/>
          <w:szCs w:val="22"/>
        </w:rPr>
        <w:t xml:space="preserve"> fáze, která bude znamenat posun od desítky let zaběhlého a již přežitého systému prohlídek s papučemi, při nichž průvodce jen přetlumočí informace vlevovidítevpravovidíte… k účinnému kulturnímu vzdělávání návštěvníků“, slibuje kastelán zámku Veltrusy Pavel Ecler. Specifické umístění edukačního centra ve veltruském areálu umožní nabídnout školám všech stupňů, žákům a studentům všech věkových kategorií i dalším zájemcům o sebevzdělávání programy na témata např. zámek jako letní šlechtické sídlo, filosofická rovina kulturní krajiny, život na zámku, člověk a krajina, hospodářská zvířata, myslivost v zámeckém areálu, poezie krajiny, zahradní architektura jako umění. </w:t>
      </w:r>
      <w:r w:rsidR="00470631" w:rsidRPr="0081298F">
        <w:rPr>
          <w:rFonts w:asciiTheme="minorHAnsi" w:hAnsiTheme="minorHAnsi" w:cstheme="minorHAnsi"/>
          <w:sz w:val="22"/>
          <w:szCs w:val="22"/>
        </w:rPr>
        <w:t>V nejbližších dnech, týdnech a měsících mohou zájemci</w:t>
      </w:r>
      <w:r w:rsidR="00BD2552" w:rsidRPr="0081298F">
        <w:rPr>
          <w:rFonts w:asciiTheme="minorHAnsi" w:hAnsiTheme="minorHAnsi" w:cstheme="minorHAnsi"/>
          <w:sz w:val="22"/>
          <w:szCs w:val="22"/>
        </w:rPr>
        <w:t>, hlavně školní třídy,</w:t>
      </w:r>
      <w:r w:rsidR="00470631" w:rsidRPr="0081298F">
        <w:rPr>
          <w:rFonts w:asciiTheme="minorHAnsi" w:hAnsiTheme="minorHAnsi" w:cstheme="minorHAnsi"/>
          <w:sz w:val="22"/>
          <w:szCs w:val="22"/>
        </w:rPr>
        <w:t xml:space="preserve"> využít </w:t>
      </w:r>
      <w:r w:rsidR="00BD2552" w:rsidRPr="0081298F">
        <w:rPr>
          <w:rFonts w:asciiTheme="minorHAnsi" w:hAnsiTheme="minorHAnsi" w:cstheme="minorHAnsi"/>
          <w:sz w:val="22"/>
          <w:szCs w:val="22"/>
        </w:rPr>
        <w:t>programy</w:t>
      </w:r>
      <w:r w:rsidR="00BD2552" w:rsidRPr="0081298F">
        <w:rPr>
          <w:rFonts w:asciiTheme="minorHAnsi" w:hAnsiTheme="minorHAnsi" w:cstheme="minorHAnsi"/>
          <w:i/>
          <w:sz w:val="22"/>
          <w:szCs w:val="22"/>
        </w:rPr>
        <w:t xml:space="preserve"> </w:t>
      </w:r>
      <w:r w:rsidR="00BD2552" w:rsidRPr="0081298F">
        <w:rPr>
          <w:rFonts w:asciiTheme="minorHAnsi" w:hAnsiTheme="minorHAnsi" w:cstheme="minorHAnsi"/>
          <w:bCs/>
          <w:i/>
          <w:sz w:val="22"/>
          <w:szCs w:val="22"/>
        </w:rPr>
        <w:t>Zahrady a parky</w:t>
      </w:r>
      <w:r w:rsidR="00BD2552" w:rsidRPr="0081298F">
        <w:rPr>
          <w:rFonts w:asciiTheme="minorHAnsi" w:hAnsiTheme="minorHAnsi" w:cstheme="minorHAnsi"/>
          <w:bCs/>
          <w:sz w:val="22"/>
          <w:szCs w:val="22"/>
        </w:rPr>
        <w:t xml:space="preserve">, který doplňuje </w:t>
      </w:r>
      <w:r w:rsidR="00BD2552" w:rsidRPr="0081298F">
        <w:rPr>
          <w:rFonts w:asciiTheme="minorHAnsi" w:hAnsiTheme="minorHAnsi" w:cstheme="minorHAnsi"/>
          <w:bCs/>
          <w:i/>
          <w:iCs/>
          <w:sz w:val="22"/>
          <w:szCs w:val="22"/>
        </w:rPr>
        <w:t xml:space="preserve">„sochařská dílna", </w:t>
      </w:r>
      <w:r w:rsidR="00BD2552" w:rsidRPr="0081298F">
        <w:rPr>
          <w:rFonts w:asciiTheme="minorHAnsi" w:hAnsiTheme="minorHAnsi" w:cstheme="minorHAnsi"/>
          <w:bCs/>
          <w:iCs/>
          <w:sz w:val="22"/>
          <w:szCs w:val="22"/>
        </w:rPr>
        <w:t xml:space="preserve">výtvarnou dílnu </w:t>
      </w:r>
      <w:r w:rsidR="00BD2552" w:rsidRPr="0081298F">
        <w:rPr>
          <w:rFonts w:asciiTheme="minorHAnsi" w:hAnsiTheme="minorHAnsi" w:cstheme="minorHAnsi"/>
          <w:bCs/>
          <w:i/>
          <w:iCs/>
          <w:sz w:val="22"/>
          <w:szCs w:val="22"/>
        </w:rPr>
        <w:t xml:space="preserve">Okrasný statek Veltrusy nebo </w:t>
      </w:r>
      <w:r w:rsidR="00BD2552" w:rsidRPr="0081298F">
        <w:rPr>
          <w:rFonts w:asciiTheme="minorHAnsi" w:hAnsiTheme="minorHAnsi" w:cstheme="minorHAnsi"/>
          <w:sz w:val="22"/>
          <w:szCs w:val="22"/>
        </w:rPr>
        <w:t>h</w:t>
      </w:r>
      <w:r w:rsidR="00BD2552" w:rsidRPr="0081298F">
        <w:rPr>
          <w:rFonts w:asciiTheme="minorHAnsi" w:hAnsiTheme="minorHAnsi" w:cstheme="minorHAnsi"/>
          <w:bCs/>
          <w:sz w:val="22"/>
          <w:szCs w:val="22"/>
        </w:rPr>
        <w:t xml:space="preserve">udební program </w:t>
      </w:r>
      <w:r w:rsidR="00BD2552" w:rsidRPr="0081298F">
        <w:rPr>
          <w:rFonts w:asciiTheme="minorHAnsi" w:hAnsiTheme="minorHAnsi" w:cstheme="minorHAnsi"/>
          <w:bCs/>
          <w:i/>
          <w:sz w:val="22"/>
          <w:szCs w:val="22"/>
        </w:rPr>
        <w:t xml:space="preserve">Víly a skřítkové ve veltruském parku. </w:t>
      </w:r>
      <w:hyperlink r:id="rId7" w:history="1">
        <w:r w:rsidR="00BD2552" w:rsidRPr="0081298F">
          <w:rPr>
            <w:rStyle w:val="Hypertextovodkaz"/>
            <w:rFonts w:asciiTheme="minorHAnsi" w:hAnsiTheme="minorHAnsi" w:cstheme="minorHAnsi"/>
            <w:sz w:val="22"/>
            <w:szCs w:val="22"/>
          </w:rPr>
          <w:t>www.pamatkynasbavi.cz/veltrusy</w:t>
        </w:r>
      </w:hyperlink>
    </w:p>
    <w:p w:rsidR="0013399C" w:rsidRPr="00C2763B" w:rsidRDefault="0013399C" w:rsidP="00B51283">
      <w:pPr>
        <w:jc w:val="both"/>
        <w:rPr>
          <w:rFonts w:asciiTheme="minorHAnsi" w:hAnsiTheme="minorHAnsi" w:cstheme="minorHAnsi"/>
          <w:bCs/>
          <w:iCs/>
          <w:sz w:val="22"/>
          <w:szCs w:val="22"/>
        </w:rPr>
      </w:pPr>
      <w:r w:rsidRPr="0081298F">
        <w:rPr>
          <w:rFonts w:asciiTheme="minorHAnsi" w:hAnsiTheme="minorHAnsi" w:cstheme="minorHAnsi"/>
          <w:bCs/>
          <w:iCs/>
          <w:sz w:val="22"/>
          <w:szCs w:val="22"/>
        </w:rPr>
        <w:t xml:space="preserve">Projekt, jehož úplný název zní </w:t>
      </w:r>
      <w:r w:rsidRPr="0081298F">
        <w:rPr>
          <w:rFonts w:asciiTheme="minorHAnsi" w:hAnsiTheme="minorHAnsi" w:cstheme="minorHAnsi"/>
          <w:bCs/>
          <w:i/>
          <w:iCs/>
          <w:sz w:val="22"/>
          <w:szCs w:val="22"/>
        </w:rPr>
        <w:t>Schola Naturalis - projekt revitalizace zámku Veltrusy a centrum Evropské úmluvy o krajině</w:t>
      </w:r>
      <w:r w:rsidRPr="0081298F">
        <w:rPr>
          <w:rFonts w:asciiTheme="minorHAnsi" w:hAnsiTheme="minorHAnsi" w:cstheme="minorHAnsi"/>
          <w:bCs/>
          <w:iCs/>
          <w:sz w:val="22"/>
          <w:szCs w:val="22"/>
        </w:rPr>
        <w:t xml:space="preserve">, je již čtvrtý z pěti projektů, který NPÚ z programu IOP dokončuje. Po projektech </w:t>
      </w:r>
      <w:r w:rsidRPr="0081298F">
        <w:rPr>
          <w:rFonts w:asciiTheme="minorHAnsi" w:hAnsiTheme="minorHAnsi" w:cstheme="minorHAnsi"/>
          <w:bCs/>
          <w:i/>
          <w:iCs/>
          <w:sz w:val="22"/>
          <w:szCs w:val="22"/>
        </w:rPr>
        <w:t>Národní centrum zahradní kultury v Kroměříži</w:t>
      </w:r>
      <w:r w:rsidRPr="0081298F">
        <w:rPr>
          <w:rFonts w:asciiTheme="minorHAnsi" w:hAnsiTheme="minorHAnsi" w:cstheme="minorHAnsi"/>
          <w:bCs/>
          <w:iCs/>
          <w:sz w:val="22"/>
          <w:szCs w:val="22"/>
        </w:rPr>
        <w:t xml:space="preserve"> a</w:t>
      </w:r>
      <w:r w:rsidRPr="0081298F">
        <w:rPr>
          <w:rFonts w:asciiTheme="minorHAnsi" w:hAnsiTheme="minorHAnsi" w:cstheme="minorHAnsi"/>
          <w:b/>
          <w:bCs/>
          <w:iCs/>
          <w:sz w:val="22"/>
          <w:szCs w:val="22"/>
        </w:rPr>
        <w:t xml:space="preserve"> </w:t>
      </w:r>
      <w:r w:rsidRPr="0081298F">
        <w:rPr>
          <w:rFonts w:asciiTheme="minorHAnsi" w:hAnsiTheme="minorHAnsi" w:cstheme="minorHAnsi"/>
          <w:bCs/>
          <w:i/>
          <w:iCs/>
          <w:sz w:val="22"/>
          <w:szCs w:val="22"/>
        </w:rPr>
        <w:t>Centrum obnovy památek architektury 20. století</w:t>
      </w:r>
      <w:r w:rsidRPr="0081298F">
        <w:rPr>
          <w:rFonts w:asciiTheme="minorHAnsi" w:hAnsiTheme="minorHAnsi" w:cstheme="minorHAnsi"/>
          <w:bCs/>
          <w:iCs/>
          <w:sz w:val="22"/>
          <w:szCs w:val="22"/>
        </w:rPr>
        <w:t xml:space="preserve"> v Brně dokončených v roce 2014, byl letos dokončen projekt </w:t>
      </w:r>
      <w:r w:rsidRPr="0081298F">
        <w:rPr>
          <w:rFonts w:asciiTheme="minorHAnsi" w:hAnsiTheme="minorHAnsi" w:cstheme="minorHAnsi"/>
          <w:bCs/>
          <w:i/>
          <w:iCs/>
          <w:sz w:val="22"/>
          <w:szCs w:val="22"/>
        </w:rPr>
        <w:t xml:space="preserve">Kuks – Granátové jablko a </w:t>
      </w:r>
      <w:r w:rsidRPr="0081298F">
        <w:rPr>
          <w:rFonts w:asciiTheme="minorHAnsi" w:hAnsiTheme="minorHAnsi" w:cstheme="minorHAnsi"/>
          <w:bCs/>
          <w:iCs/>
          <w:sz w:val="22"/>
          <w:szCs w:val="22"/>
        </w:rPr>
        <w:t xml:space="preserve">na </w:t>
      </w:r>
      <w:r w:rsidRPr="00C2763B">
        <w:rPr>
          <w:rFonts w:asciiTheme="minorHAnsi" w:hAnsiTheme="minorHAnsi" w:cstheme="minorHAnsi"/>
          <w:bCs/>
          <w:iCs/>
          <w:sz w:val="22"/>
          <w:szCs w:val="22"/>
        </w:rPr>
        <w:t xml:space="preserve">podzim se uzavře i projekt </w:t>
      </w:r>
      <w:r w:rsidRPr="00C2763B">
        <w:rPr>
          <w:rFonts w:asciiTheme="minorHAnsi" w:hAnsiTheme="minorHAnsi" w:cstheme="minorHAnsi"/>
          <w:bCs/>
          <w:i/>
          <w:iCs/>
          <w:sz w:val="22"/>
          <w:szCs w:val="22"/>
        </w:rPr>
        <w:t>Národní centrum divadla a tance</w:t>
      </w:r>
      <w:r w:rsidRPr="00C2763B">
        <w:rPr>
          <w:rFonts w:asciiTheme="minorHAnsi" w:hAnsiTheme="minorHAnsi" w:cstheme="minorHAnsi"/>
          <w:bCs/>
          <w:iCs/>
          <w:sz w:val="22"/>
          <w:szCs w:val="22"/>
        </w:rPr>
        <w:t>,</w:t>
      </w:r>
      <w:r w:rsidRPr="00C2763B">
        <w:rPr>
          <w:rFonts w:asciiTheme="minorHAnsi" w:hAnsiTheme="minorHAnsi" w:cstheme="minorHAnsi"/>
          <w:b/>
          <w:bCs/>
          <w:iCs/>
          <w:sz w:val="22"/>
          <w:szCs w:val="22"/>
        </w:rPr>
        <w:t xml:space="preserve"> </w:t>
      </w:r>
      <w:r w:rsidRPr="00C2763B">
        <w:rPr>
          <w:rFonts w:asciiTheme="minorHAnsi" w:hAnsiTheme="minorHAnsi" w:cstheme="minorHAnsi"/>
          <w:bCs/>
          <w:iCs/>
          <w:sz w:val="22"/>
          <w:szCs w:val="22"/>
        </w:rPr>
        <w:t xml:space="preserve">realizovaný v areálu zámku ve Valticích. </w:t>
      </w:r>
      <w:r w:rsidRPr="00C2763B">
        <w:rPr>
          <w:rFonts w:asciiTheme="minorHAnsi" w:hAnsiTheme="minorHAnsi" w:cstheme="minorHAnsi"/>
          <w:bCs/>
          <w:iCs/>
          <w:sz w:val="22"/>
          <w:szCs w:val="22"/>
        </w:rPr>
        <w:lastRenderedPageBreak/>
        <w:t>„Úspěšné dokončení projektu</w:t>
      </w:r>
      <w:r w:rsidR="005D553F" w:rsidRPr="00C2763B">
        <w:rPr>
          <w:rFonts w:asciiTheme="minorHAnsi" w:hAnsiTheme="minorHAnsi" w:cstheme="minorHAnsi"/>
          <w:bCs/>
          <w:i/>
          <w:iCs/>
          <w:sz w:val="22"/>
          <w:szCs w:val="22"/>
        </w:rPr>
        <w:t xml:space="preserve"> Schola </w:t>
      </w:r>
      <w:r w:rsidR="005D553F" w:rsidRPr="00C2763B">
        <w:rPr>
          <w:rFonts w:asciiTheme="minorHAnsi" w:hAnsiTheme="minorHAnsi" w:cstheme="minorHAnsi"/>
          <w:bCs/>
          <w:iCs/>
          <w:sz w:val="22"/>
          <w:szCs w:val="22"/>
        </w:rPr>
        <w:t>naturalis</w:t>
      </w:r>
      <w:r w:rsidRPr="00C2763B">
        <w:rPr>
          <w:rFonts w:asciiTheme="minorHAnsi" w:hAnsiTheme="minorHAnsi" w:cstheme="minorHAnsi"/>
          <w:bCs/>
          <w:iCs/>
          <w:sz w:val="22"/>
          <w:szCs w:val="22"/>
        </w:rPr>
        <w:t xml:space="preserve"> je dokladem toho, že Národní památkový ústav dokáže svěřený státní majetek nejen spravovat, ale navíc se aktivně postarat o jeho rozvoj; získání dotací z Evropské unie a schopnost takto velkou sumu peněz úspěšně v jednotlivých etapách administrovat svědčí o zodpovědnosti a dlouhodobé systematické práci, která ponese ovoce i v budoucnu“, vysvětluje Naďa Goryczková, generální ředitelka Národního památkového ústavu. </w:t>
      </w:r>
    </w:p>
    <w:p w:rsidR="0081298F" w:rsidRPr="00C2763B" w:rsidRDefault="0081298F" w:rsidP="00B51283">
      <w:pPr>
        <w:jc w:val="both"/>
        <w:rPr>
          <w:rFonts w:asciiTheme="minorHAnsi" w:hAnsiTheme="minorHAnsi" w:cstheme="minorHAnsi"/>
          <w:bCs/>
          <w:iCs/>
          <w:sz w:val="22"/>
          <w:szCs w:val="22"/>
        </w:rPr>
      </w:pPr>
    </w:p>
    <w:p w:rsidR="0013399C" w:rsidRPr="0081298F" w:rsidRDefault="0013399C" w:rsidP="00B51283">
      <w:pPr>
        <w:jc w:val="both"/>
        <w:rPr>
          <w:rFonts w:asciiTheme="minorHAnsi" w:hAnsiTheme="minorHAnsi" w:cstheme="minorHAnsi"/>
          <w:sz w:val="22"/>
          <w:szCs w:val="22"/>
        </w:rPr>
      </w:pPr>
      <w:r w:rsidRPr="00C2763B">
        <w:rPr>
          <w:rFonts w:asciiTheme="minorHAnsi" w:hAnsiTheme="minorHAnsi" w:cstheme="minorHAnsi"/>
          <w:sz w:val="22"/>
          <w:szCs w:val="22"/>
        </w:rPr>
        <w:t xml:space="preserve">Veltruský areál je nejzachovalejším dokladem přírodně-krajinářského parku typu „okrasného statku“ u nás a jedním z nejzachovalejších ve střední Evropě a jeho </w:t>
      </w:r>
      <w:r w:rsidRPr="00C2763B">
        <w:rPr>
          <w:rFonts w:asciiTheme="minorHAnsi" w:hAnsiTheme="minorHAnsi" w:cstheme="minorHAnsi"/>
          <w:bCs/>
          <w:iCs/>
          <w:sz w:val="22"/>
          <w:szCs w:val="22"/>
        </w:rPr>
        <w:t>výjimečnost proto nespočívá ani tak v hodnotě jednotlivých budov, ale především v </w:t>
      </w:r>
      <w:r w:rsidR="009C4FDE" w:rsidRPr="00C2763B">
        <w:rPr>
          <w:rFonts w:asciiTheme="minorHAnsi" w:hAnsiTheme="minorHAnsi" w:cstheme="minorHAnsi"/>
          <w:bCs/>
          <w:iCs/>
          <w:sz w:val="22"/>
          <w:szCs w:val="22"/>
        </w:rPr>
        <w:t>komplexnosti</w:t>
      </w:r>
      <w:r w:rsidRPr="0081298F">
        <w:rPr>
          <w:rFonts w:asciiTheme="minorHAnsi" w:hAnsiTheme="minorHAnsi" w:cstheme="minorHAnsi"/>
          <w:bCs/>
          <w:iCs/>
          <w:sz w:val="22"/>
          <w:szCs w:val="22"/>
        </w:rPr>
        <w:t xml:space="preserve"> areálu.</w:t>
      </w:r>
      <w:r w:rsidRPr="0081298F">
        <w:rPr>
          <w:rFonts w:asciiTheme="minorHAnsi" w:hAnsiTheme="minorHAnsi" w:cstheme="minorHAnsi"/>
          <w:sz w:val="22"/>
          <w:szCs w:val="22"/>
        </w:rPr>
        <w:t xml:space="preserve"> Okrasný statek (</w:t>
      </w:r>
      <w:r w:rsidRPr="0081298F">
        <w:rPr>
          <w:rFonts w:asciiTheme="minorHAnsi" w:hAnsiTheme="minorHAnsi" w:cstheme="minorHAnsi"/>
          <w:bCs/>
          <w:sz w:val="22"/>
          <w:szCs w:val="22"/>
        </w:rPr>
        <w:t xml:space="preserve">Ferme ornée) </w:t>
      </w:r>
      <w:r w:rsidRPr="0081298F">
        <w:rPr>
          <w:rFonts w:asciiTheme="minorHAnsi" w:hAnsiTheme="minorHAnsi" w:cstheme="minorHAnsi"/>
          <w:sz w:val="22"/>
          <w:szCs w:val="22"/>
        </w:rPr>
        <w:t>slučoval funkce estetické, jež měly pozvedávat ducha a tříbit mysl, s funkcemi užitkovými a rekreačními. Zahrnoval všechny polohy soužití člověka s přírodou od divokého lužního lesa s volně žijící zvěří, přes sady, parkovou úpravu a oborní chov spárkaté zvěře, až po hospodářsky obdělávané plochy s chovem domestikovaných zvířat</w:t>
      </w:r>
      <w:r w:rsidR="009C4FDE">
        <w:rPr>
          <w:rFonts w:asciiTheme="minorHAnsi" w:hAnsiTheme="minorHAnsi" w:cstheme="minorHAnsi"/>
          <w:sz w:val="22"/>
          <w:szCs w:val="22"/>
        </w:rPr>
        <w:t>;</w:t>
      </w:r>
      <w:r w:rsidRPr="0081298F">
        <w:rPr>
          <w:rFonts w:asciiTheme="minorHAnsi" w:hAnsiTheme="minorHAnsi" w:cstheme="minorHAnsi"/>
          <w:sz w:val="22"/>
          <w:szCs w:val="22"/>
        </w:rPr>
        <w:t xml:space="preserve"> </w:t>
      </w:r>
      <w:r w:rsidR="009C4FDE">
        <w:rPr>
          <w:rFonts w:asciiTheme="minorHAnsi" w:hAnsiTheme="minorHAnsi" w:cstheme="minorHAnsi"/>
          <w:sz w:val="22"/>
          <w:szCs w:val="22"/>
        </w:rPr>
        <w:t>okrasný statek</w:t>
      </w:r>
      <w:r w:rsidRPr="0081298F">
        <w:rPr>
          <w:rFonts w:asciiTheme="minorHAnsi" w:hAnsiTheme="minorHAnsi" w:cstheme="minorHAnsi"/>
          <w:sz w:val="22"/>
          <w:szCs w:val="22"/>
        </w:rPr>
        <w:t xml:space="preserve"> ve Veltrusích</w:t>
      </w:r>
      <w:r w:rsidR="00437F99" w:rsidRPr="0081298F">
        <w:rPr>
          <w:rFonts w:asciiTheme="minorHAnsi" w:hAnsiTheme="minorHAnsi" w:cstheme="minorHAnsi"/>
          <w:sz w:val="22"/>
          <w:szCs w:val="22"/>
        </w:rPr>
        <w:t xml:space="preserve"> měl nad to ještě </w:t>
      </w:r>
      <w:r w:rsidRPr="0081298F">
        <w:rPr>
          <w:rFonts w:asciiTheme="minorHAnsi" w:hAnsiTheme="minorHAnsi" w:cstheme="minorHAnsi"/>
          <w:sz w:val="22"/>
          <w:szCs w:val="22"/>
        </w:rPr>
        <w:t>sbírku cizokrajných dřevin a ukázky chovu cizokrajných zvířat a ptactva.</w:t>
      </w:r>
    </w:p>
    <w:p w:rsidR="0013399C" w:rsidRPr="0081298F" w:rsidRDefault="0013399C" w:rsidP="00B51283">
      <w:pPr>
        <w:jc w:val="both"/>
        <w:rPr>
          <w:rFonts w:asciiTheme="minorHAnsi" w:hAnsiTheme="minorHAnsi" w:cstheme="minorHAnsi"/>
          <w:sz w:val="22"/>
          <w:szCs w:val="22"/>
        </w:rPr>
      </w:pPr>
      <w:r w:rsidRPr="0081298F">
        <w:rPr>
          <w:rFonts w:asciiTheme="minorHAnsi" w:hAnsiTheme="minorHAnsi" w:cstheme="minorHAnsi"/>
          <w:sz w:val="22"/>
          <w:szCs w:val="22"/>
        </w:rPr>
        <w:t xml:space="preserve">Veltruský okrasný statek byl založen po roce 1764, kdy velká povodeň zničila původní barokní zahradu a tehdejší majitel panství, Rudolf Chotek, ji nechal nahradit moderním romanticko-klasicistním krajinářským parkem, komponovaným na základě myšlenek </w:t>
      </w:r>
      <w:r w:rsidRPr="0081298F">
        <w:rPr>
          <w:rFonts w:asciiTheme="minorHAnsi" w:hAnsiTheme="minorHAnsi" w:cstheme="minorHAnsi"/>
          <w:bCs/>
          <w:sz w:val="22"/>
          <w:szCs w:val="22"/>
          <w:lang w:val="de-DE"/>
        </w:rPr>
        <w:t>Christian Cay Lorenz</w:t>
      </w:r>
      <w:r w:rsidRPr="0081298F">
        <w:rPr>
          <w:rFonts w:asciiTheme="minorHAnsi" w:hAnsiTheme="minorHAnsi" w:cstheme="minorHAnsi"/>
          <w:b/>
          <w:bCs/>
          <w:sz w:val="22"/>
          <w:szCs w:val="22"/>
          <w:lang w:val="de-DE"/>
        </w:rPr>
        <w:t xml:space="preserve"> </w:t>
      </w:r>
      <w:r w:rsidRPr="0081298F">
        <w:rPr>
          <w:rFonts w:asciiTheme="minorHAnsi" w:hAnsiTheme="minorHAnsi" w:cstheme="minorHAnsi"/>
          <w:sz w:val="22"/>
          <w:szCs w:val="22"/>
        </w:rPr>
        <w:t xml:space="preserve">Hirschfelda právě jako okrasný statek. V roce 1784, po </w:t>
      </w:r>
      <w:r w:rsidR="005D553F" w:rsidRPr="0081298F">
        <w:rPr>
          <w:rFonts w:asciiTheme="minorHAnsi" w:hAnsiTheme="minorHAnsi" w:cstheme="minorHAnsi"/>
          <w:sz w:val="22"/>
          <w:szCs w:val="22"/>
        </w:rPr>
        <w:t>další</w:t>
      </w:r>
      <w:r w:rsidRPr="0081298F">
        <w:rPr>
          <w:rFonts w:asciiTheme="minorHAnsi" w:hAnsiTheme="minorHAnsi" w:cstheme="minorHAnsi"/>
          <w:sz w:val="22"/>
          <w:szCs w:val="22"/>
        </w:rPr>
        <w:t xml:space="preserve"> velké povodni, proběhly v zámeckém areálu </w:t>
      </w:r>
      <w:r w:rsidR="00437F99" w:rsidRPr="0081298F">
        <w:rPr>
          <w:rFonts w:asciiTheme="minorHAnsi" w:hAnsiTheme="minorHAnsi" w:cstheme="minorHAnsi"/>
          <w:sz w:val="22"/>
          <w:szCs w:val="22"/>
        </w:rPr>
        <w:t>znovu</w:t>
      </w:r>
      <w:r w:rsidRPr="0081298F">
        <w:rPr>
          <w:rFonts w:asciiTheme="minorHAnsi" w:hAnsiTheme="minorHAnsi" w:cstheme="minorHAnsi"/>
          <w:sz w:val="22"/>
          <w:szCs w:val="22"/>
        </w:rPr>
        <w:t xml:space="preserve"> velké úpravy – nový držitel panství, Jan Rudolf Chotek, dal vybudovat romantické pavilony, umělý kanál na místě původního přírodního koryta a kultivovat park.</w:t>
      </w:r>
      <w:r w:rsidRPr="0081298F">
        <w:rPr>
          <w:rFonts w:asciiTheme="minorHAnsi" w:hAnsiTheme="minorHAnsi" w:cstheme="minorHAnsi"/>
          <w:color w:val="FF0000"/>
          <w:sz w:val="22"/>
          <w:szCs w:val="22"/>
        </w:rPr>
        <w:t xml:space="preserve"> </w:t>
      </w:r>
      <w:r w:rsidRPr="0081298F">
        <w:rPr>
          <w:rFonts w:asciiTheme="minorHAnsi" w:hAnsiTheme="minorHAnsi" w:cstheme="minorHAnsi"/>
          <w:sz w:val="22"/>
          <w:szCs w:val="22"/>
        </w:rPr>
        <w:t xml:space="preserve">V polovině 19. století vznikla ještě daňčí obora, později však, s tím jak upadal význam rodu Chotků, klesaly významně i investice do údržby areálu. Největší ranou však byla povodeň v roce 2002, která poškodila 27 ze 30 objektů, odplavila přes </w:t>
      </w:r>
      <w:smartTag w:uri="urn:schemas-microsoft-com:office:smarttags" w:element="metricconverter">
        <w:smartTagPr>
          <w:attr w:name="ProductID" w:val="100 ha"/>
        </w:smartTagPr>
        <w:r w:rsidRPr="0081298F">
          <w:rPr>
            <w:rFonts w:asciiTheme="minorHAnsi" w:hAnsiTheme="minorHAnsi" w:cstheme="minorHAnsi"/>
            <w:sz w:val="22"/>
            <w:szCs w:val="22"/>
          </w:rPr>
          <w:t>100 ha</w:t>
        </w:r>
      </w:smartTag>
      <w:r w:rsidRPr="0081298F">
        <w:rPr>
          <w:rFonts w:asciiTheme="minorHAnsi" w:hAnsiTheme="minorHAnsi" w:cstheme="minorHAnsi"/>
          <w:sz w:val="22"/>
          <w:szCs w:val="22"/>
        </w:rPr>
        <w:t xml:space="preserve"> ornice a poničila zbytky cestní sítě. Přesto se některé části okrasného statku dodnes čitelně zachovaly – především vodní kanál, který vymezuje původní ostrov a je životodárnou silou pro veškerou vegetaci v areálu, lužní les, aleje, průseky, plochy polí, dochovaná zásobní zahrada se skleníky, romantické pavilony v parku. </w:t>
      </w:r>
    </w:p>
    <w:p w:rsidR="0013399C" w:rsidRPr="0081298F" w:rsidRDefault="0013399C" w:rsidP="00B51283">
      <w:pPr>
        <w:jc w:val="both"/>
        <w:rPr>
          <w:rFonts w:asciiTheme="minorHAnsi" w:hAnsiTheme="minorHAnsi" w:cstheme="minorHAnsi"/>
          <w:sz w:val="22"/>
          <w:szCs w:val="22"/>
        </w:rPr>
      </w:pPr>
      <w:r w:rsidRPr="0081298F">
        <w:rPr>
          <w:rFonts w:asciiTheme="minorHAnsi" w:hAnsiTheme="minorHAnsi" w:cstheme="minorHAnsi"/>
          <w:sz w:val="22"/>
          <w:szCs w:val="22"/>
        </w:rPr>
        <w:t>Komplexnost jako základní hodnota se stala východiskem také při koncipování obnovy areálu; zaměřila se na celek, na celý soubor staveb a krajinářských či parkových ploch, nesoustředila se primárně na nejvýraznější stavby. To umožnilo například vysázet nový ovocný sad, rekultivovat parkové plochy, ale také opravit objekty, které jsou sice méně architektonicky výrazné, mají však nezastupitelné místo v původním i budoucím využití areálu. V oranžérii, tedy budově určené původně k přezimování choulostivých dřevin, byla vybudována výuková a společenská místnost, v severní stáji zase konferenční sál, ale také jídelna a ubytovací prostory, učebny a školící místnosti vznikly v severozápadním křídle zámku, zatímco u hlavní brány, v domě lékaře a lesního bude umístěno infocentrum a kavárna. Další stavby poslouží jako zázemí pro hospodářské</w:t>
      </w:r>
      <w:r w:rsidR="009C4FDE">
        <w:rPr>
          <w:rFonts w:asciiTheme="minorHAnsi" w:hAnsiTheme="minorHAnsi" w:cstheme="minorHAnsi"/>
          <w:sz w:val="22"/>
          <w:szCs w:val="22"/>
        </w:rPr>
        <w:t xml:space="preserve"> </w:t>
      </w:r>
      <w:r w:rsidRPr="0081298F">
        <w:rPr>
          <w:rFonts w:asciiTheme="minorHAnsi" w:hAnsiTheme="minorHAnsi" w:cstheme="minorHAnsi"/>
          <w:sz w:val="22"/>
          <w:szCs w:val="22"/>
        </w:rPr>
        <w:t xml:space="preserve">a zemědělské aktivity. </w:t>
      </w:r>
    </w:p>
    <w:p w:rsidR="0013399C" w:rsidRPr="0081298F" w:rsidRDefault="0013399C" w:rsidP="00B51283">
      <w:pPr>
        <w:jc w:val="both"/>
        <w:rPr>
          <w:rFonts w:asciiTheme="minorHAnsi" w:hAnsiTheme="minorHAnsi" w:cstheme="minorHAnsi"/>
          <w:sz w:val="22"/>
          <w:szCs w:val="22"/>
        </w:rPr>
      </w:pPr>
      <w:r w:rsidRPr="0081298F">
        <w:rPr>
          <w:rFonts w:asciiTheme="minorHAnsi" w:hAnsiTheme="minorHAnsi" w:cstheme="minorHAnsi"/>
          <w:sz w:val="22"/>
          <w:szCs w:val="22"/>
        </w:rPr>
        <w:t>Intenzivně se však pracuje i na obnově resp. zpřístupnění dalších budov a částí areálu veltruského zámku; stavební činnost a památkové obnovy jsou financované hned z několika dotačních programů</w:t>
      </w:r>
      <w:r w:rsidR="00BD2552" w:rsidRPr="0081298F">
        <w:rPr>
          <w:rFonts w:asciiTheme="minorHAnsi" w:hAnsiTheme="minorHAnsi" w:cstheme="minorHAnsi"/>
          <w:sz w:val="22"/>
          <w:szCs w:val="22"/>
        </w:rPr>
        <w:t>, připravuje se také obnova škod po povodni v roce 2013</w:t>
      </w:r>
      <w:r w:rsidRPr="0081298F">
        <w:rPr>
          <w:rFonts w:asciiTheme="minorHAnsi" w:hAnsiTheme="minorHAnsi" w:cstheme="minorHAnsi"/>
          <w:sz w:val="22"/>
          <w:szCs w:val="22"/>
        </w:rPr>
        <w:t>.</w:t>
      </w:r>
      <w:r w:rsidR="00BD2552" w:rsidRPr="0081298F">
        <w:rPr>
          <w:rFonts w:asciiTheme="minorHAnsi" w:hAnsiTheme="minorHAnsi" w:cstheme="minorHAnsi"/>
          <w:sz w:val="22"/>
          <w:szCs w:val="22"/>
        </w:rPr>
        <w:t xml:space="preserve"> </w:t>
      </w:r>
      <w:r w:rsidRPr="0081298F">
        <w:rPr>
          <w:rFonts w:asciiTheme="minorHAnsi" w:hAnsiTheme="minorHAnsi" w:cstheme="minorHAnsi"/>
          <w:sz w:val="22"/>
          <w:szCs w:val="22"/>
        </w:rPr>
        <w:t>Také práce v hlavní zámecké budově, která za finanční podpory z programu SMVS Ministerstva kultury prochází již několik let celkovou obnovou, zahrnující náročné restaurování, vstupují do závěrečné fáze; dokončení a otevření expozice je plánováno na rok 2017.</w:t>
      </w:r>
    </w:p>
    <w:p w:rsidR="0013399C" w:rsidRPr="0081298F" w:rsidRDefault="0013399C" w:rsidP="00B51283">
      <w:pPr>
        <w:pStyle w:val="Normlnweb"/>
        <w:jc w:val="both"/>
        <w:rPr>
          <w:rFonts w:asciiTheme="minorHAnsi" w:hAnsiTheme="minorHAnsi" w:cstheme="minorHAnsi"/>
          <w:sz w:val="22"/>
          <w:szCs w:val="22"/>
        </w:rPr>
      </w:pPr>
      <w:r w:rsidRPr="0081298F">
        <w:rPr>
          <w:rFonts w:asciiTheme="minorHAnsi" w:hAnsiTheme="minorHAnsi" w:cstheme="minorHAnsi"/>
          <w:sz w:val="22"/>
          <w:szCs w:val="22"/>
        </w:rPr>
        <w:t xml:space="preserve">Jedinečnou příležitost prohlédnout si obnovené stavby a stavby v zámeckém areálu nejen zvenčí, ale i zevnitř budou mít návštěvníci o víkendu otevřených zahrad 13.14. června. Odborníci z NPÚ je provedou historickým sadem a v holandském selském domě je seznámí s rekonstrukcí, historickým sadařstvím a původními odrůdami jablek, které se zde znovu </w:t>
      </w:r>
      <w:r w:rsidR="00437F99" w:rsidRPr="0081298F">
        <w:rPr>
          <w:rFonts w:asciiTheme="minorHAnsi" w:hAnsiTheme="minorHAnsi" w:cstheme="minorHAnsi"/>
          <w:sz w:val="22"/>
          <w:szCs w:val="22"/>
        </w:rPr>
        <w:t>pěstují</w:t>
      </w:r>
      <w:r w:rsidR="0081298F" w:rsidRPr="0081298F">
        <w:rPr>
          <w:rFonts w:asciiTheme="minorHAnsi" w:hAnsiTheme="minorHAnsi" w:cstheme="minorHAnsi"/>
          <w:sz w:val="22"/>
          <w:szCs w:val="22"/>
        </w:rPr>
        <w:t xml:space="preserve">, podívají se do obnovené oranžerie, severozápadního křídla zámku, hájenky nad grottou u daňčí obory, holandského selského domu, domů lesního a lékaře u hlavní brány při vstupu do zámku, i do severní konírny, </w:t>
      </w:r>
      <w:r w:rsidR="0081298F">
        <w:rPr>
          <w:rFonts w:asciiTheme="minorHAnsi" w:hAnsiTheme="minorHAnsi" w:cstheme="minorHAnsi"/>
          <w:sz w:val="22"/>
          <w:szCs w:val="22"/>
        </w:rPr>
        <w:t>nově zabydlené</w:t>
      </w:r>
      <w:r w:rsidR="0081298F" w:rsidRPr="0081298F">
        <w:rPr>
          <w:rFonts w:asciiTheme="minorHAnsi" w:hAnsiTheme="minorHAnsi" w:cstheme="minorHAnsi"/>
          <w:sz w:val="22"/>
          <w:szCs w:val="22"/>
        </w:rPr>
        <w:t xml:space="preserve"> kon</w:t>
      </w:r>
      <w:r w:rsidR="0081298F">
        <w:rPr>
          <w:rFonts w:asciiTheme="minorHAnsi" w:hAnsiTheme="minorHAnsi" w:cstheme="minorHAnsi"/>
          <w:sz w:val="22"/>
          <w:szCs w:val="22"/>
        </w:rPr>
        <w:t>i přivezenými</w:t>
      </w:r>
      <w:r w:rsidR="0081298F" w:rsidRPr="0081298F">
        <w:rPr>
          <w:rFonts w:asciiTheme="minorHAnsi" w:hAnsiTheme="minorHAnsi" w:cstheme="minorHAnsi"/>
          <w:sz w:val="22"/>
          <w:szCs w:val="22"/>
        </w:rPr>
        <w:t xml:space="preserve"> ze Šumavy</w:t>
      </w:r>
      <w:r w:rsidR="00437F99" w:rsidRPr="0081298F">
        <w:rPr>
          <w:rFonts w:asciiTheme="minorHAnsi" w:hAnsiTheme="minorHAnsi" w:cstheme="minorHAnsi"/>
          <w:sz w:val="22"/>
          <w:szCs w:val="22"/>
        </w:rPr>
        <w:t xml:space="preserve">. </w:t>
      </w:r>
      <w:r w:rsidR="0081298F" w:rsidRPr="0081298F">
        <w:rPr>
          <w:rFonts w:asciiTheme="minorHAnsi" w:hAnsiTheme="minorHAnsi" w:cstheme="minorHAnsi"/>
          <w:sz w:val="22"/>
          <w:szCs w:val="22"/>
        </w:rPr>
        <w:t>Od 10 do 17 hodin budou pro děti</w:t>
      </w:r>
      <w:r w:rsidR="0081298F">
        <w:rPr>
          <w:rFonts w:asciiTheme="minorHAnsi" w:hAnsiTheme="minorHAnsi" w:cstheme="minorHAnsi"/>
          <w:sz w:val="22"/>
          <w:szCs w:val="22"/>
        </w:rPr>
        <w:t xml:space="preserve"> i</w:t>
      </w:r>
      <w:r w:rsidR="0081298F" w:rsidRPr="0081298F">
        <w:rPr>
          <w:rFonts w:asciiTheme="minorHAnsi" w:hAnsiTheme="minorHAnsi" w:cstheme="minorHAnsi"/>
          <w:sz w:val="22"/>
          <w:szCs w:val="22"/>
        </w:rPr>
        <w:t xml:space="preserve"> celé rodiny připraveny zábavné programy</w:t>
      </w:r>
      <w:r w:rsidR="0081298F">
        <w:rPr>
          <w:rFonts w:asciiTheme="minorHAnsi" w:hAnsiTheme="minorHAnsi" w:cstheme="minorHAnsi"/>
          <w:sz w:val="22"/>
          <w:szCs w:val="22"/>
        </w:rPr>
        <w:t>, například</w:t>
      </w:r>
      <w:r w:rsidR="0081298F" w:rsidRPr="0081298F">
        <w:rPr>
          <w:rFonts w:asciiTheme="minorHAnsi" w:hAnsiTheme="minorHAnsi" w:cstheme="minorHAnsi"/>
          <w:sz w:val="22"/>
          <w:szCs w:val="22"/>
        </w:rPr>
        <w:t xml:space="preserve"> </w:t>
      </w:r>
      <w:r w:rsidR="00BD2552" w:rsidRPr="0081298F">
        <w:rPr>
          <w:rFonts w:asciiTheme="minorHAnsi" w:hAnsiTheme="minorHAnsi" w:cstheme="minorHAnsi"/>
          <w:sz w:val="22"/>
          <w:szCs w:val="22"/>
        </w:rPr>
        <w:t>písařsk</w:t>
      </w:r>
      <w:r w:rsidR="0081298F" w:rsidRPr="0081298F">
        <w:rPr>
          <w:rFonts w:asciiTheme="minorHAnsi" w:hAnsiTheme="minorHAnsi" w:cstheme="minorHAnsi"/>
          <w:sz w:val="22"/>
          <w:szCs w:val="22"/>
        </w:rPr>
        <w:t>á</w:t>
      </w:r>
      <w:r w:rsidR="00BD2552" w:rsidRPr="0081298F">
        <w:rPr>
          <w:rFonts w:asciiTheme="minorHAnsi" w:hAnsiTheme="minorHAnsi" w:cstheme="minorHAnsi"/>
          <w:sz w:val="22"/>
          <w:szCs w:val="22"/>
        </w:rPr>
        <w:t xml:space="preserve"> díln</w:t>
      </w:r>
      <w:r w:rsidR="0081298F" w:rsidRPr="0081298F">
        <w:rPr>
          <w:rFonts w:asciiTheme="minorHAnsi" w:hAnsiTheme="minorHAnsi" w:cstheme="minorHAnsi"/>
          <w:sz w:val="22"/>
          <w:szCs w:val="22"/>
        </w:rPr>
        <w:t>a</w:t>
      </w:r>
      <w:r w:rsidR="00BD2552" w:rsidRPr="0081298F">
        <w:rPr>
          <w:rFonts w:asciiTheme="minorHAnsi" w:hAnsiTheme="minorHAnsi" w:cstheme="minorHAnsi"/>
          <w:sz w:val="22"/>
          <w:szCs w:val="22"/>
        </w:rPr>
        <w:t>, výtvarn</w:t>
      </w:r>
      <w:r w:rsidR="0081298F" w:rsidRPr="0081298F">
        <w:rPr>
          <w:rFonts w:asciiTheme="minorHAnsi" w:hAnsiTheme="minorHAnsi" w:cstheme="minorHAnsi"/>
          <w:sz w:val="22"/>
          <w:szCs w:val="22"/>
        </w:rPr>
        <w:t>á</w:t>
      </w:r>
      <w:r w:rsidR="00BD2552" w:rsidRPr="0081298F">
        <w:rPr>
          <w:rFonts w:asciiTheme="minorHAnsi" w:hAnsiTheme="minorHAnsi" w:cstheme="minorHAnsi"/>
          <w:sz w:val="22"/>
          <w:szCs w:val="22"/>
        </w:rPr>
        <w:t xml:space="preserve"> díln</w:t>
      </w:r>
      <w:r w:rsidR="0081298F" w:rsidRPr="0081298F">
        <w:rPr>
          <w:rFonts w:asciiTheme="minorHAnsi" w:hAnsiTheme="minorHAnsi" w:cstheme="minorHAnsi"/>
          <w:sz w:val="22"/>
          <w:szCs w:val="22"/>
        </w:rPr>
        <w:t>a</w:t>
      </w:r>
      <w:r w:rsidR="00BD2552" w:rsidRPr="0081298F">
        <w:rPr>
          <w:rFonts w:asciiTheme="minorHAnsi" w:hAnsiTheme="minorHAnsi" w:cstheme="minorHAnsi"/>
          <w:sz w:val="22"/>
          <w:szCs w:val="22"/>
        </w:rPr>
        <w:t xml:space="preserve">, </w:t>
      </w:r>
      <w:r w:rsidR="0081298F" w:rsidRPr="0081298F">
        <w:rPr>
          <w:rFonts w:asciiTheme="minorHAnsi" w:hAnsiTheme="minorHAnsi" w:cstheme="minorHAnsi"/>
          <w:sz w:val="22"/>
          <w:szCs w:val="22"/>
        </w:rPr>
        <w:t>stavba modelu</w:t>
      </w:r>
      <w:r w:rsidR="00BD2552" w:rsidRPr="0081298F">
        <w:rPr>
          <w:rFonts w:asciiTheme="minorHAnsi" w:hAnsiTheme="minorHAnsi" w:cstheme="minorHAnsi"/>
          <w:sz w:val="22"/>
          <w:szCs w:val="22"/>
        </w:rPr>
        <w:t xml:space="preserve"> zámeck</w:t>
      </w:r>
      <w:r w:rsidR="0081298F">
        <w:rPr>
          <w:rFonts w:asciiTheme="minorHAnsi" w:hAnsiTheme="minorHAnsi" w:cstheme="minorHAnsi"/>
          <w:sz w:val="22"/>
          <w:szCs w:val="22"/>
        </w:rPr>
        <w:t xml:space="preserve">ého parku </w:t>
      </w:r>
      <w:r w:rsidR="0081298F" w:rsidRPr="0081298F">
        <w:rPr>
          <w:rFonts w:asciiTheme="minorHAnsi" w:hAnsiTheme="minorHAnsi" w:cstheme="minorHAnsi"/>
          <w:sz w:val="22"/>
          <w:szCs w:val="22"/>
        </w:rPr>
        <w:t xml:space="preserve">a barokní zahrady </w:t>
      </w:r>
      <w:r w:rsidR="0081298F">
        <w:rPr>
          <w:rFonts w:asciiTheme="minorHAnsi" w:hAnsiTheme="minorHAnsi" w:cstheme="minorHAnsi"/>
          <w:sz w:val="22"/>
          <w:szCs w:val="22"/>
        </w:rPr>
        <w:t>ale také</w:t>
      </w:r>
      <w:r w:rsidR="0081298F" w:rsidRPr="0081298F">
        <w:rPr>
          <w:rFonts w:asciiTheme="minorHAnsi" w:hAnsiTheme="minorHAnsi" w:cstheme="minorHAnsi"/>
          <w:sz w:val="22"/>
          <w:szCs w:val="22"/>
        </w:rPr>
        <w:t xml:space="preserve"> </w:t>
      </w:r>
      <w:r w:rsidR="00BD2552" w:rsidRPr="0081298F">
        <w:rPr>
          <w:rFonts w:asciiTheme="minorHAnsi" w:hAnsiTheme="minorHAnsi" w:cstheme="minorHAnsi"/>
          <w:sz w:val="22"/>
          <w:szCs w:val="22"/>
        </w:rPr>
        <w:t>lidov</w:t>
      </w:r>
      <w:r w:rsidR="0081298F" w:rsidRPr="0081298F">
        <w:rPr>
          <w:rFonts w:asciiTheme="minorHAnsi" w:hAnsiTheme="minorHAnsi" w:cstheme="minorHAnsi"/>
          <w:sz w:val="22"/>
          <w:szCs w:val="22"/>
        </w:rPr>
        <w:t>é</w:t>
      </w:r>
      <w:r w:rsidR="00BD2552" w:rsidRPr="0081298F">
        <w:rPr>
          <w:rFonts w:asciiTheme="minorHAnsi" w:hAnsiTheme="minorHAnsi" w:cstheme="minorHAnsi"/>
          <w:sz w:val="22"/>
          <w:szCs w:val="22"/>
        </w:rPr>
        <w:t xml:space="preserve"> písničk</w:t>
      </w:r>
      <w:r w:rsidR="0081298F" w:rsidRPr="0081298F">
        <w:rPr>
          <w:rFonts w:asciiTheme="minorHAnsi" w:hAnsiTheme="minorHAnsi" w:cstheme="minorHAnsi"/>
          <w:sz w:val="22"/>
          <w:szCs w:val="22"/>
        </w:rPr>
        <w:t xml:space="preserve">y dolního </w:t>
      </w:r>
      <w:r w:rsidR="00BD2552" w:rsidRPr="0081298F">
        <w:rPr>
          <w:rFonts w:asciiTheme="minorHAnsi" w:hAnsiTheme="minorHAnsi" w:cstheme="minorHAnsi"/>
          <w:sz w:val="22"/>
          <w:szCs w:val="22"/>
        </w:rPr>
        <w:t>Povltaví.</w:t>
      </w:r>
      <w:r w:rsidR="0081298F" w:rsidRPr="0081298F">
        <w:rPr>
          <w:rFonts w:asciiTheme="minorHAnsi" w:hAnsiTheme="minorHAnsi" w:cstheme="minorHAnsi"/>
          <w:sz w:val="22"/>
          <w:szCs w:val="22"/>
        </w:rPr>
        <w:t xml:space="preserve"> </w:t>
      </w:r>
      <w:r w:rsidR="00437F99" w:rsidRPr="0081298F">
        <w:rPr>
          <w:rFonts w:asciiTheme="minorHAnsi" w:hAnsiTheme="minorHAnsi" w:cstheme="minorHAnsi"/>
          <w:sz w:val="22"/>
          <w:szCs w:val="22"/>
        </w:rPr>
        <w:t>Součástí</w:t>
      </w:r>
      <w:r w:rsidRPr="0081298F">
        <w:rPr>
          <w:rFonts w:asciiTheme="minorHAnsi" w:hAnsiTheme="minorHAnsi" w:cstheme="minorHAnsi"/>
          <w:sz w:val="22"/>
          <w:szCs w:val="22"/>
        </w:rPr>
        <w:t xml:space="preserve"> programu bude také již tradiční soutěžní výstava růží, květinové tržiště a další doprovodné aktivity.</w:t>
      </w:r>
    </w:p>
    <w:p w:rsidR="0013399C" w:rsidRDefault="0013399C" w:rsidP="00B51283">
      <w:pPr>
        <w:pStyle w:val="bgcolor"/>
        <w:spacing w:before="0" w:beforeAutospacing="0" w:after="0" w:afterAutospacing="0"/>
        <w:jc w:val="both"/>
        <w:rPr>
          <w:rStyle w:val="textsmaller"/>
          <w:rFonts w:ascii="Calibri" w:hAnsi="Calibri" w:cs="Calibri"/>
          <w:sz w:val="18"/>
          <w:szCs w:val="18"/>
        </w:rPr>
      </w:pPr>
      <w:r w:rsidRPr="00FF3317">
        <w:rPr>
          <w:rStyle w:val="textsmaller0"/>
          <w:rFonts w:ascii="Calibri" w:hAnsi="Calibri" w:cs="Calibri"/>
          <w:b/>
          <w:sz w:val="18"/>
          <w:szCs w:val="18"/>
        </w:rPr>
        <w:lastRenderedPageBreak/>
        <w:t>Národní památkový ústav</w:t>
      </w:r>
      <w:r w:rsidRPr="00FF3317">
        <w:rPr>
          <w:rStyle w:val="textsmaller0"/>
          <w:rFonts w:ascii="Calibri" w:hAnsi="Calibri" w:cs="Calibri"/>
          <w:sz w:val="18"/>
          <w:szCs w:val="18"/>
        </w:rPr>
        <w:t xml:space="preserve"> je největší příspěvkovou organizací Ministerstva kultury ČR. Současnými zákony, zejména pak zákonem památkovým, je mu svěřena řada odborných úkolů v oblasti státní památkové péče. Poskytuje např. odborné podklady pro rozhodnutí výkonných orgánů, metodicky působí na sjednocení přístupů v oblasti záchrany a rozvíjení hodnot památkového fondu na území ČR a vede jeho soupis. Aktivně zasahuje do procesu prohlašování jednotlivých věcí, objektů i území kulturními památkami ČR a zajišťuje v rámci svých možností jejich dokumentaci. V oblasti výkonu odborné složky památkové péče disponuje sítí 14 územních odborných pracovišť se sídlem v každém kraji. Jakožto vědecké pracoviště aktuálně pracuje na </w:t>
      </w:r>
      <w:r w:rsidRPr="00FF3317">
        <w:rPr>
          <w:rStyle w:val="textsmaller"/>
          <w:rFonts w:ascii="Calibri" w:hAnsi="Calibri" w:cs="Calibri"/>
          <w:sz w:val="18"/>
          <w:szCs w:val="18"/>
        </w:rPr>
        <w:t xml:space="preserve">29 </w:t>
      </w:r>
      <w:r w:rsidRPr="00FF3317">
        <w:rPr>
          <w:rStyle w:val="textsmaller0"/>
          <w:rFonts w:ascii="Calibri" w:hAnsi="Calibri" w:cs="Calibri"/>
          <w:sz w:val="18"/>
          <w:szCs w:val="18"/>
        </w:rPr>
        <w:t>projektech s příspěvkem z evropských grantů a</w:t>
      </w:r>
      <w:r w:rsidRPr="00FF3317">
        <w:rPr>
          <w:rFonts w:ascii="Calibri" w:hAnsi="Calibri" w:cs="Calibri"/>
          <w:sz w:val="18"/>
          <w:szCs w:val="18"/>
        </w:rPr>
        <w:t> </w:t>
      </w:r>
      <w:r w:rsidRPr="00FF3317">
        <w:rPr>
          <w:rStyle w:val="textsmaller"/>
          <w:rFonts w:ascii="Calibri" w:hAnsi="Calibri" w:cs="Calibri"/>
          <w:sz w:val="18"/>
          <w:szCs w:val="18"/>
        </w:rPr>
        <w:t>36</w:t>
      </w:r>
      <w:r w:rsidRPr="00FF3317">
        <w:rPr>
          <w:rFonts w:ascii="Calibri" w:hAnsi="Calibri" w:cs="Calibri"/>
          <w:sz w:val="18"/>
          <w:szCs w:val="18"/>
        </w:rPr>
        <w:t> </w:t>
      </w:r>
      <w:r w:rsidRPr="00FF3317">
        <w:rPr>
          <w:rStyle w:val="textsmaller"/>
          <w:rFonts w:ascii="Calibri" w:hAnsi="Calibri" w:cs="Calibri"/>
          <w:sz w:val="18"/>
          <w:szCs w:val="18"/>
        </w:rPr>
        <w:t>vědeckých projektech s příspěvkem od institucí České republiky</w:t>
      </w:r>
      <w:r w:rsidRPr="00FF3317">
        <w:rPr>
          <w:rStyle w:val="textsmaller0"/>
          <w:rFonts w:ascii="Calibri" w:hAnsi="Calibri" w:cs="Calibri"/>
          <w:sz w:val="18"/>
          <w:szCs w:val="18"/>
        </w:rPr>
        <w:t xml:space="preserve">. Věnuje se odborným školením v oblasti památkové péče. Ročně vydá zhruba 50 publikací. </w:t>
      </w:r>
      <w:r w:rsidRPr="00FF3317">
        <w:rPr>
          <w:rStyle w:val="textsmaller"/>
          <w:rFonts w:ascii="Calibri" w:hAnsi="Calibri" w:cs="Calibri"/>
          <w:sz w:val="18"/>
          <w:szCs w:val="18"/>
        </w:rPr>
        <w:t>Vedle své role odborné složky v procesu památkové péče Národní památkový ústav spravuje více než sto nemovitých památek – hrady a zámky, významné klášterní areály (Plasy, Kladruby u Stříbra, Sázava, Zlatá Koruna nebo Doksany), památky lidové architektury (Hamousův statek ve Zbečně, skanzeny Zubrnice, Vysočina a Příkazy) i technické památky 19. a 20. století (Důl Michal v Ostravě), z nichž většina je</w:t>
      </w:r>
      <w:r w:rsidRPr="00FF3317">
        <w:rPr>
          <w:sz w:val="18"/>
          <w:szCs w:val="18"/>
        </w:rPr>
        <w:t xml:space="preserve"> </w:t>
      </w:r>
      <w:hyperlink r:id="rId8" w:history="1">
        <w:r w:rsidRPr="00FF3317">
          <w:rPr>
            <w:rStyle w:val="Hypertextovodkaz"/>
            <w:rFonts w:ascii="Calibri" w:hAnsi="Calibri" w:cs="Calibri"/>
            <w:color w:val="auto"/>
            <w:sz w:val="18"/>
            <w:szCs w:val="18"/>
            <w:u w:val="none"/>
          </w:rPr>
          <w:t>přístupná</w:t>
        </w:r>
      </w:hyperlink>
      <w:r w:rsidRPr="00FF3317">
        <w:rPr>
          <w:rFonts w:ascii="Calibri" w:hAnsi="Calibri" w:cs="Calibri"/>
          <w:sz w:val="18"/>
          <w:szCs w:val="18"/>
        </w:rPr>
        <w:t xml:space="preserve"> </w:t>
      </w:r>
      <w:r w:rsidRPr="00FF3317">
        <w:rPr>
          <w:rStyle w:val="textsmaller"/>
          <w:rFonts w:ascii="Calibri" w:hAnsi="Calibri" w:cs="Calibri"/>
          <w:sz w:val="18"/>
          <w:szCs w:val="18"/>
        </w:rPr>
        <w:t xml:space="preserve">veřejnosti. Pečuje také o přibližně tři čtvrtě milionu sbírkových předmětů a </w:t>
      </w:r>
    </w:p>
    <w:p w:rsidR="0013399C" w:rsidRDefault="0013399C" w:rsidP="00B51283">
      <w:pPr>
        <w:pStyle w:val="bgcolor"/>
        <w:spacing w:before="0" w:beforeAutospacing="0" w:after="0" w:afterAutospacing="0"/>
        <w:jc w:val="both"/>
        <w:rPr>
          <w:rStyle w:val="textsmaller"/>
          <w:rFonts w:ascii="Calibri" w:hAnsi="Calibri" w:cs="Calibri"/>
          <w:sz w:val="18"/>
          <w:szCs w:val="18"/>
        </w:rPr>
      </w:pPr>
      <w:r w:rsidRPr="00FF3317">
        <w:rPr>
          <w:rStyle w:val="textsmaller"/>
          <w:rFonts w:ascii="Calibri" w:hAnsi="Calibri" w:cs="Calibri"/>
          <w:sz w:val="18"/>
          <w:szCs w:val="18"/>
        </w:rPr>
        <w:t>též o historické zahrady a parky, typické součásti zámeckých i hradních areálů.</w:t>
      </w:r>
    </w:p>
    <w:p w:rsidR="0013399C" w:rsidRDefault="0013399C" w:rsidP="00B51283">
      <w:pPr>
        <w:pStyle w:val="bgcolor"/>
        <w:spacing w:before="0" w:beforeAutospacing="0" w:after="0" w:afterAutospacing="0"/>
        <w:rPr>
          <w:rStyle w:val="textsmaller"/>
          <w:rFonts w:ascii="Calibri" w:hAnsi="Calibri" w:cs="Calibri"/>
          <w:sz w:val="18"/>
          <w:szCs w:val="18"/>
        </w:rPr>
      </w:pPr>
    </w:p>
    <w:p w:rsidR="00B51283" w:rsidRPr="00FF3317" w:rsidRDefault="00B51283" w:rsidP="00B51283">
      <w:pPr>
        <w:pStyle w:val="bgcolor"/>
        <w:spacing w:before="0" w:beforeAutospacing="0" w:after="0" w:afterAutospacing="0"/>
        <w:rPr>
          <w:rFonts w:ascii="Calibri" w:hAnsi="Calibri" w:cs="Calibri"/>
          <w:sz w:val="18"/>
          <w:szCs w:val="18"/>
        </w:rPr>
      </w:pPr>
    </w:p>
    <w:p w:rsidR="0013399C" w:rsidRPr="00FF3317" w:rsidRDefault="0013399C" w:rsidP="00B51283">
      <w:pPr>
        <w:rPr>
          <w:rFonts w:ascii="Calibri" w:hAnsi="Calibri" w:cs="Calibri"/>
          <w:b/>
          <w:sz w:val="18"/>
          <w:szCs w:val="18"/>
        </w:rPr>
      </w:pPr>
      <w:r w:rsidRPr="00FF3317">
        <w:rPr>
          <w:rFonts w:ascii="Calibri" w:hAnsi="Calibri" w:cs="Calibri"/>
          <w:b/>
          <w:sz w:val="18"/>
          <w:szCs w:val="18"/>
        </w:rPr>
        <w:t>Kontakt:</w:t>
      </w:r>
    </w:p>
    <w:p w:rsidR="0013399C" w:rsidRPr="00FF3317" w:rsidRDefault="0013399C" w:rsidP="00B51283">
      <w:pPr>
        <w:rPr>
          <w:rFonts w:ascii="Calibri" w:hAnsi="Calibri" w:cs="Calibri"/>
          <w:sz w:val="18"/>
          <w:szCs w:val="18"/>
        </w:rPr>
      </w:pPr>
      <w:r w:rsidRPr="00FF3317">
        <w:rPr>
          <w:rFonts w:ascii="Calibri" w:hAnsi="Calibri" w:cs="Calibri"/>
          <w:sz w:val="18"/>
          <w:szCs w:val="18"/>
        </w:rPr>
        <w:t xml:space="preserve">Mgr. et Mgr. Jana Tichá, tisková mluvčí NPÚ, 257 010 206, 724 511 225, </w:t>
      </w:r>
      <w:hyperlink r:id="rId9" w:history="1">
        <w:r w:rsidRPr="00FF3317">
          <w:rPr>
            <w:rStyle w:val="Hypertextovodkaz"/>
            <w:rFonts w:ascii="Calibri" w:hAnsi="Calibri" w:cs="Calibri"/>
            <w:sz w:val="18"/>
            <w:szCs w:val="18"/>
          </w:rPr>
          <w:t>ticha.jana@npu.cz</w:t>
        </w:r>
      </w:hyperlink>
    </w:p>
    <w:p w:rsidR="0013399C" w:rsidRDefault="0013399C" w:rsidP="00B51283">
      <w:pPr>
        <w:rPr>
          <w:rFonts w:ascii="Calibri" w:hAnsi="Calibri" w:cs="Calibri"/>
          <w:sz w:val="20"/>
          <w:szCs w:val="20"/>
        </w:rPr>
      </w:pPr>
    </w:p>
    <w:sectPr w:rsidR="0013399C" w:rsidSect="000A7088">
      <w:footerReference w:type="default" r:id="rId10"/>
      <w:headerReference w:type="first" r:id="rId11"/>
      <w:footerReference w:type="first" r:id="rId12"/>
      <w:pgSz w:w="11906" w:h="16838"/>
      <w:pgMar w:top="1418" w:right="1418" w:bottom="1418"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574" w:rsidRDefault="00A17574">
      <w:r>
        <w:separator/>
      </w:r>
    </w:p>
  </w:endnote>
  <w:endnote w:type="continuationSeparator" w:id="0">
    <w:p w:rsidR="00A17574" w:rsidRDefault="00A175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9C" w:rsidRPr="007044E1" w:rsidRDefault="0013399C"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rsidR="0013399C" w:rsidRPr="007044E1" w:rsidRDefault="0013399C">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w:t>
    </w:r>
    <w:r>
      <w:rPr>
        <w:rFonts w:ascii="Arial" w:hAnsi="Arial"/>
        <w:color w:val="000000"/>
        <w:sz w:val="16"/>
        <w:szCs w:val="16"/>
      </w:rPr>
      <w:t>l</w:t>
    </w:r>
    <w:r w:rsidRPr="00EA7774">
      <w:rPr>
        <w:rFonts w:ascii="Arial" w:hAnsi="Arial"/>
        <w:color w:val="000000"/>
        <w:sz w:val="16"/>
        <w:szCs w:val="16"/>
      </w:rPr>
      <w:t>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9C" w:rsidRPr="007044E1" w:rsidRDefault="0013399C"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rsidR="0013399C" w:rsidRPr="007044E1" w:rsidRDefault="0013399C" w:rsidP="00AE3239">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rsidR="0013399C" w:rsidRPr="00330A8D" w:rsidRDefault="0013399C">
    <w:pPr>
      <w:pStyle w:val="Zpat"/>
      <w:rPr>
        <w:rFonts w:ascii="Arial" w:hAnsi="Arial"/>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574" w:rsidRDefault="00A17574">
      <w:r>
        <w:separator/>
      </w:r>
    </w:p>
  </w:footnote>
  <w:footnote w:type="continuationSeparator" w:id="0">
    <w:p w:rsidR="00A17574" w:rsidRDefault="00A175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9C" w:rsidRDefault="0013399C" w:rsidP="00834618">
    <w:pPr>
      <w:pStyle w:val="Zhlav"/>
      <w:tabs>
        <w:tab w:val="clear" w:pos="4536"/>
        <w:tab w:val="clear" w:pos="9072"/>
        <w:tab w:val="left" w:pos="3396"/>
      </w:tabs>
      <w:ind w:left="-426"/>
      <w:rPr>
        <w:noProof/>
      </w:rPr>
    </w:pPr>
    <w:r>
      <w:rPr>
        <w:noProof/>
      </w:rPr>
      <w:t xml:space="preserve">  </w:t>
    </w:r>
    <w:r w:rsidR="00437F99">
      <w:rPr>
        <w:noProof/>
      </w:rPr>
      <w:drawing>
        <wp:inline distT="0" distB="0" distL="0" distR="0">
          <wp:extent cx="441960" cy="3810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441960" cy="381000"/>
                  </a:xfrm>
                  <a:prstGeom prst="rect">
                    <a:avLst/>
                  </a:prstGeom>
                  <a:noFill/>
                  <a:ln w="9525">
                    <a:noFill/>
                    <a:miter lim="800000"/>
                    <a:headEnd/>
                    <a:tailEnd/>
                  </a:ln>
                </pic:spPr>
              </pic:pic>
            </a:graphicData>
          </a:graphic>
        </wp:inline>
      </w:drawing>
    </w:r>
    <w:r>
      <w:rPr>
        <w:noProof/>
      </w:rPr>
      <w:t xml:space="preserve">  </w:t>
    </w:r>
    <w:r w:rsidR="00437F99">
      <w:rPr>
        <w:rFonts w:ascii="Arial" w:hAnsi="Arial" w:cs="Arial"/>
        <w:noProof/>
        <w:color w:val="000080"/>
        <w:sz w:val="20"/>
        <w:szCs w:val="20"/>
      </w:rPr>
      <w:drawing>
        <wp:inline distT="0" distB="0" distL="0" distR="0">
          <wp:extent cx="4998720" cy="373380"/>
          <wp:effectExtent l="19050" t="0" r="0" b="0"/>
          <wp:docPr id="2" name="obrázek 1" descr="Logo I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IOP"/>
                  <pic:cNvPicPr>
                    <a:picLocks noChangeAspect="1" noChangeArrowheads="1"/>
                  </pic:cNvPicPr>
                </pic:nvPicPr>
                <pic:blipFill>
                  <a:blip r:embed="rId2"/>
                  <a:srcRect/>
                  <a:stretch>
                    <a:fillRect/>
                  </a:stretch>
                </pic:blipFill>
                <pic:spPr bwMode="auto">
                  <a:xfrm>
                    <a:off x="0" y="0"/>
                    <a:ext cx="4998720" cy="373380"/>
                  </a:xfrm>
                  <a:prstGeom prst="rect">
                    <a:avLst/>
                  </a:prstGeom>
                  <a:noFill/>
                  <a:ln w="9525">
                    <a:noFill/>
                    <a:miter lim="800000"/>
                    <a:headEnd/>
                    <a:tailEnd/>
                  </a:ln>
                </pic:spPr>
              </pic:pic>
            </a:graphicData>
          </a:graphic>
        </wp:inline>
      </w:drawing>
    </w:r>
    <w:r>
      <w:rPr>
        <w:noProof/>
      </w:rPr>
      <w:tab/>
    </w:r>
  </w:p>
  <w:p w:rsidR="0013399C" w:rsidRDefault="0013399C" w:rsidP="006E00AE">
    <w:pPr>
      <w:pStyle w:val="Zhlav"/>
      <w:tabs>
        <w:tab w:val="clear" w:pos="4536"/>
      </w:tabs>
      <w:ind w:left="-426"/>
      <w:rPr>
        <w:noProof/>
      </w:rPr>
    </w:pPr>
  </w:p>
  <w:p w:rsidR="0013399C" w:rsidRDefault="0013399C" w:rsidP="006E00AE">
    <w:pPr>
      <w:pStyle w:val="Zhlav"/>
      <w:tabs>
        <w:tab w:val="clear" w:pos="4536"/>
      </w:tabs>
      <w:ind w:left="-426"/>
    </w:pPr>
    <w:r>
      <w:tab/>
    </w:r>
    <w:r>
      <w:tab/>
    </w:r>
  </w:p>
  <w:p w:rsidR="0013399C" w:rsidRPr="00B97682" w:rsidRDefault="00437F99" w:rsidP="00B97682">
    <w:pPr>
      <w:pStyle w:val="Zhlav"/>
    </w:pPr>
    <w:r>
      <w:rPr>
        <w:noProof/>
      </w:rPr>
      <w:drawing>
        <wp:inline distT="0" distB="0" distL="0" distR="0">
          <wp:extent cx="5707380" cy="5707380"/>
          <wp:effectExtent l="19050" t="0" r="7620" b="0"/>
          <wp:docPr id="3" name="obrázek 3" descr="npu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pu_barva"/>
                  <pic:cNvPicPr>
                    <a:picLocks noChangeAspect="1" noChangeArrowheads="1"/>
                  </pic:cNvPicPr>
                </pic:nvPicPr>
                <pic:blipFill>
                  <a:blip r:embed="rId3"/>
                  <a:srcRect/>
                  <a:stretch>
                    <a:fillRect/>
                  </a:stretch>
                </pic:blipFill>
                <pic:spPr bwMode="auto">
                  <a:xfrm>
                    <a:off x="0" y="0"/>
                    <a:ext cx="5707380" cy="570738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4479"/>
    <w:multiLevelType w:val="multilevel"/>
    <w:tmpl w:val="183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51647"/>
    <w:multiLevelType w:val="multilevel"/>
    <w:tmpl w:val="A1FA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F062C"/>
    <w:multiLevelType w:val="hybridMultilevel"/>
    <w:tmpl w:val="8EF86B1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5CE7A70"/>
    <w:multiLevelType w:val="multilevel"/>
    <w:tmpl w:val="F43E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6D6893"/>
    <w:multiLevelType w:val="multilevel"/>
    <w:tmpl w:val="4C60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8">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9">
    <w:nsid w:val="367E3C0C"/>
    <w:multiLevelType w:val="multilevel"/>
    <w:tmpl w:val="BA7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1">
    <w:nsid w:val="3DAE056A"/>
    <w:multiLevelType w:val="multilevel"/>
    <w:tmpl w:val="BE6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F740E5"/>
    <w:multiLevelType w:val="multilevel"/>
    <w:tmpl w:val="8D0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4">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53221966"/>
    <w:multiLevelType w:val="multilevel"/>
    <w:tmpl w:val="4A76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73100928"/>
    <w:multiLevelType w:val="multilevel"/>
    <w:tmpl w:val="0E5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D28407C"/>
    <w:multiLevelType w:val="multilevel"/>
    <w:tmpl w:val="0E2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4"/>
  </w:num>
  <w:num w:numId="3">
    <w:abstractNumId w:val="4"/>
  </w:num>
  <w:num w:numId="4">
    <w:abstractNumId w:val="15"/>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1"/>
  </w:num>
  <w:num w:numId="14">
    <w:abstractNumId w:val="0"/>
  </w:num>
  <w:num w:numId="15">
    <w:abstractNumId w:val="5"/>
  </w:num>
  <w:num w:numId="16">
    <w:abstractNumId w:val="18"/>
  </w:num>
  <w:num w:numId="17">
    <w:abstractNumId w:val="9"/>
  </w:num>
  <w:num w:numId="18">
    <w:abstractNumId w:val="6"/>
  </w:num>
  <w:num w:numId="19">
    <w:abstractNumId w:val="1"/>
  </w:num>
  <w:num w:numId="20">
    <w:abstractNumId w:val="16"/>
  </w:num>
  <w:num w:numId="21">
    <w:abstractNumId w:val="1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21506"/>
  </w:hdrShapeDefaults>
  <w:footnotePr>
    <w:footnote w:id="-1"/>
    <w:footnote w:id="0"/>
  </w:footnotePr>
  <w:endnotePr>
    <w:endnote w:id="-1"/>
    <w:endnote w:id="0"/>
  </w:endnotePr>
  <w:compat/>
  <w:rsids>
    <w:rsidRoot w:val="005E7BA3"/>
    <w:rsid w:val="000027B5"/>
    <w:rsid w:val="000037D1"/>
    <w:rsid w:val="00005209"/>
    <w:rsid w:val="00005301"/>
    <w:rsid w:val="000058B4"/>
    <w:rsid w:val="000127F7"/>
    <w:rsid w:val="00012BC3"/>
    <w:rsid w:val="000130DA"/>
    <w:rsid w:val="00015F11"/>
    <w:rsid w:val="000216C4"/>
    <w:rsid w:val="000235AF"/>
    <w:rsid w:val="000248D7"/>
    <w:rsid w:val="000253ED"/>
    <w:rsid w:val="00034F42"/>
    <w:rsid w:val="00035B5D"/>
    <w:rsid w:val="00043A75"/>
    <w:rsid w:val="00044DEF"/>
    <w:rsid w:val="00052197"/>
    <w:rsid w:val="00054E25"/>
    <w:rsid w:val="00054E2F"/>
    <w:rsid w:val="00057C4B"/>
    <w:rsid w:val="000647DB"/>
    <w:rsid w:val="00065692"/>
    <w:rsid w:val="000657B4"/>
    <w:rsid w:val="000658B9"/>
    <w:rsid w:val="00065F2B"/>
    <w:rsid w:val="0006626E"/>
    <w:rsid w:val="000750D9"/>
    <w:rsid w:val="00076243"/>
    <w:rsid w:val="0008290E"/>
    <w:rsid w:val="0008433E"/>
    <w:rsid w:val="000849E9"/>
    <w:rsid w:val="00085C90"/>
    <w:rsid w:val="00087345"/>
    <w:rsid w:val="00093493"/>
    <w:rsid w:val="000938EF"/>
    <w:rsid w:val="00095B21"/>
    <w:rsid w:val="000966BB"/>
    <w:rsid w:val="000A2AA4"/>
    <w:rsid w:val="000A4AED"/>
    <w:rsid w:val="000A7088"/>
    <w:rsid w:val="000A7962"/>
    <w:rsid w:val="000B0C87"/>
    <w:rsid w:val="000B19BA"/>
    <w:rsid w:val="000B4272"/>
    <w:rsid w:val="000B55D9"/>
    <w:rsid w:val="000B78FF"/>
    <w:rsid w:val="000C0F40"/>
    <w:rsid w:val="000C1B34"/>
    <w:rsid w:val="000C57E3"/>
    <w:rsid w:val="000C65D6"/>
    <w:rsid w:val="000C75AA"/>
    <w:rsid w:val="000D21D6"/>
    <w:rsid w:val="000D3796"/>
    <w:rsid w:val="000D3929"/>
    <w:rsid w:val="000D39C8"/>
    <w:rsid w:val="000F2AEE"/>
    <w:rsid w:val="00102D9E"/>
    <w:rsid w:val="0010422C"/>
    <w:rsid w:val="001049DA"/>
    <w:rsid w:val="001051B0"/>
    <w:rsid w:val="001111ED"/>
    <w:rsid w:val="00114333"/>
    <w:rsid w:val="00116271"/>
    <w:rsid w:val="00123F75"/>
    <w:rsid w:val="0013399C"/>
    <w:rsid w:val="001410C4"/>
    <w:rsid w:val="001469AF"/>
    <w:rsid w:val="001472AE"/>
    <w:rsid w:val="001504EB"/>
    <w:rsid w:val="00150C9F"/>
    <w:rsid w:val="001705AF"/>
    <w:rsid w:val="00170AB2"/>
    <w:rsid w:val="00170C64"/>
    <w:rsid w:val="00170F90"/>
    <w:rsid w:val="00176756"/>
    <w:rsid w:val="0018088A"/>
    <w:rsid w:val="00180B7F"/>
    <w:rsid w:val="001810BA"/>
    <w:rsid w:val="00184A3A"/>
    <w:rsid w:val="00186A3E"/>
    <w:rsid w:val="00186B0B"/>
    <w:rsid w:val="0019121D"/>
    <w:rsid w:val="00191980"/>
    <w:rsid w:val="001922C3"/>
    <w:rsid w:val="001937C7"/>
    <w:rsid w:val="00196363"/>
    <w:rsid w:val="00197F36"/>
    <w:rsid w:val="001A16E3"/>
    <w:rsid w:val="001A44BF"/>
    <w:rsid w:val="001A5654"/>
    <w:rsid w:val="001A59D5"/>
    <w:rsid w:val="001A6E7E"/>
    <w:rsid w:val="001B009D"/>
    <w:rsid w:val="001B4B19"/>
    <w:rsid w:val="001B4C41"/>
    <w:rsid w:val="001C2E79"/>
    <w:rsid w:val="001D2A7C"/>
    <w:rsid w:val="001D3B09"/>
    <w:rsid w:val="001D4CA7"/>
    <w:rsid w:val="001E1425"/>
    <w:rsid w:val="001E400A"/>
    <w:rsid w:val="001E4C24"/>
    <w:rsid w:val="001E7098"/>
    <w:rsid w:val="001E7405"/>
    <w:rsid w:val="001F0EC2"/>
    <w:rsid w:val="001F251B"/>
    <w:rsid w:val="001F289F"/>
    <w:rsid w:val="001F4706"/>
    <w:rsid w:val="001F6C07"/>
    <w:rsid w:val="00200352"/>
    <w:rsid w:val="00202881"/>
    <w:rsid w:val="00210AB3"/>
    <w:rsid w:val="0021111A"/>
    <w:rsid w:val="00212804"/>
    <w:rsid w:val="00213F39"/>
    <w:rsid w:val="00214B70"/>
    <w:rsid w:val="00215087"/>
    <w:rsid w:val="00217D52"/>
    <w:rsid w:val="002234C7"/>
    <w:rsid w:val="00225F14"/>
    <w:rsid w:val="00230402"/>
    <w:rsid w:val="00232AF3"/>
    <w:rsid w:val="0023685D"/>
    <w:rsid w:val="00240006"/>
    <w:rsid w:val="002402DE"/>
    <w:rsid w:val="002410A8"/>
    <w:rsid w:val="00245F30"/>
    <w:rsid w:val="0025044D"/>
    <w:rsid w:val="00251ED9"/>
    <w:rsid w:val="00251FAC"/>
    <w:rsid w:val="00253AFE"/>
    <w:rsid w:val="002566E8"/>
    <w:rsid w:val="002601BC"/>
    <w:rsid w:val="00261A53"/>
    <w:rsid w:val="002628E8"/>
    <w:rsid w:val="00271C42"/>
    <w:rsid w:val="00271EFE"/>
    <w:rsid w:val="0027508C"/>
    <w:rsid w:val="0028034B"/>
    <w:rsid w:val="00285671"/>
    <w:rsid w:val="002917CD"/>
    <w:rsid w:val="00294A33"/>
    <w:rsid w:val="00294EB5"/>
    <w:rsid w:val="002A16B3"/>
    <w:rsid w:val="002A1AAA"/>
    <w:rsid w:val="002A1DDF"/>
    <w:rsid w:val="002A2563"/>
    <w:rsid w:val="002A6D61"/>
    <w:rsid w:val="002B0B0D"/>
    <w:rsid w:val="002B4B11"/>
    <w:rsid w:val="002B5F1F"/>
    <w:rsid w:val="002B778C"/>
    <w:rsid w:val="002C73D3"/>
    <w:rsid w:val="002C775E"/>
    <w:rsid w:val="002D0250"/>
    <w:rsid w:val="002D38DB"/>
    <w:rsid w:val="002D6130"/>
    <w:rsid w:val="002D6344"/>
    <w:rsid w:val="002E3033"/>
    <w:rsid w:val="002F07DA"/>
    <w:rsid w:val="002F392B"/>
    <w:rsid w:val="002F4DB8"/>
    <w:rsid w:val="002F5049"/>
    <w:rsid w:val="002F770F"/>
    <w:rsid w:val="00303B1E"/>
    <w:rsid w:val="00304FBA"/>
    <w:rsid w:val="00305DF0"/>
    <w:rsid w:val="00310D28"/>
    <w:rsid w:val="0031628D"/>
    <w:rsid w:val="00317E0D"/>
    <w:rsid w:val="00320009"/>
    <w:rsid w:val="00321D7F"/>
    <w:rsid w:val="00330A8D"/>
    <w:rsid w:val="00333848"/>
    <w:rsid w:val="00333F90"/>
    <w:rsid w:val="00335E71"/>
    <w:rsid w:val="00336C5B"/>
    <w:rsid w:val="00336D5E"/>
    <w:rsid w:val="00340461"/>
    <w:rsid w:val="00341651"/>
    <w:rsid w:val="003419CA"/>
    <w:rsid w:val="0034263A"/>
    <w:rsid w:val="0034649B"/>
    <w:rsid w:val="00347FDA"/>
    <w:rsid w:val="00351D7F"/>
    <w:rsid w:val="00351DAB"/>
    <w:rsid w:val="00352472"/>
    <w:rsid w:val="00352905"/>
    <w:rsid w:val="0036097F"/>
    <w:rsid w:val="00360CC7"/>
    <w:rsid w:val="003635E6"/>
    <w:rsid w:val="003774C4"/>
    <w:rsid w:val="003842DE"/>
    <w:rsid w:val="00384F2D"/>
    <w:rsid w:val="00385924"/>
    <w:rsid w:val="00386C11"/>
    <w:rsid w:val="00387638"/>
    <w:rsid w:val="003879E2"/>
    <w:rsid w:val="00390721"/>
    <w:rsid w:val="003928C2"/>
    <w:rsid w:val="003958C0"/>
    <w:rsid w:val="00395E34"/>
    <w:rsid w:val="0039646E"/>
    <w:rsid w:val="00397B56"/>
    <w:rsid w:val="003B2D15"/>
    <w:rsid w:val="003C1B1B"/>
    <w:rsid w:val="003C2AF3"/>
    <w:rsid w:val="003C6D60"/>
    <w:rsid w:val="003C754A"/>
    <w:rsid w:val="003D1790"/>
    <w:rsid w:val="003D33CD"/>
    <w:rsid w:val="003D3C3A"/>
    <w:rsid w:val="003D5747"/>
    <w:rsid w:val="003D6D33"/>
    <w:rsid w:val="003D7B4C"/>
    <w:rsid w:val="003E05FB"/>
    <w:rsid w:val="003E3E26"/>
    <w:rsid w:val="003E57ED"/>
    <w:rsid w:val="003E5C53"/>
    <w:rsid w:val="003E7751"/>
    <w:rsid w:val="003F1CD0"/>
    <w:rsid w:val="003F2318"/>
    <w:rsid w:val="003F24B6"/>
    <w:rsid w:val="003F2ED7"/>
    <w:rsid w:val="003F3210"/>
    <w:rsid w:val="003F50C8"/>
    <w:rsid w:val="003F5911"/>
    <w:rsid w:val="003F7C6B"/>
    <w:rsid w:val="0040013F"/>
    <w:rsid w:val="004038B7"/>
    <w:rsid w:val="004128D6"/>
    <w:rsid w:val="00413116"/>
    <w:rsid w:val="00421571"/>
    <w:rsid w:val="004231B6"/>
    <w:rsid w:val="00425762"/>
    <w:rsid w:val="0042678D"/>
    <w:rsid w:val="00430023"/>
    <w:rsid w:val="00437F99"/>
    <w:rsid w:val="00440F59"/>
    <w:rsid w:val="004420E5"/>
    <w:rsid w:val="00452691"/>
    <w:rsid w:val="0045311A"/>
    <w:rsid w:val="004571EE"/>
    <w:rsid w:val="00460587"/>
    <w:rsid w:val="004605F9"/>
    <w:rsid w:val="00464A10"/>
    <w:rsid w:val="00464E09"/>
    <w:rsid w:val="00465376"/>
    <w:rsid w:val="00466A80"/>
    <w:rsid w:val="0046748E"/>
    <w:rsid w:val="00470110"/>
    <w:rsid w:val="0047036C"/>
    <w:rsid w:val="00470631"/>
    <w:rsid w:val="00470CF8"/>
    <w:rsid w:val="0047506F"/>
    <w:rsid w:val="004765AA"/>
    <w:rsid w:val="00483012"/>
    <w:rsid w:val="004840B8"/>
    <w:rsid w:val="00486390"/>
    <w:rsid w:val="00495C19"/>
    <w:rsid w:val="004A28B9"/>
    <w:rsid w:val="004A4B05"/>
    <w:rsid w:val="004A5D77"/>
    <w:rsid w:val="004A6F05"/>
    <w:rsid w:val="004A764B"/>
    <w:rsid w:val="004B27EA"/>
    <w:rsid w:val="004B4ECB"/>
    <w:rsid w:val="004B5CE5"/>
    <w:rsid w:val="004B7EB3"/>
    <w:rsid w:val="004C574E"/>
    <w:rsid w:val="004D40DC"/>
    <w:rsid w:val="004E036F"/>
    <w:rsid w:val="004E0723"/>
    <w:rsid w:val="004E5F9B"/>
    <w:rsid w:val="004E73DA"/>
    <w:rsid w:val="004F6441"/>
    <w:rsid w:val="004F71F3"/>
    <w:rsid w:val="00507A2C"/>
    <w:rsid w:val="00510444"/>
    <w:rsid w:val="00514B61"/>
    <w:rsid w:val="0051526E"/>
    <w:rsid w:val="00515411"/>
    <w:rsid w:val="0051609F"/>
    <w:rsid w:val="005227D1"/>
    <w:rsid w:val="00523461"/>
    <w:rsid w:val="00523865"/>
    <w:rsid w:val="00526EFA"/>
    <w:rsid w:val="00533339"/>
    <w:rsid w:val="00535201"/>
    <w:rsid w:val="005373F9"/>
    <w:rsid w:val="005406DD"/>
    <w:rsid w:val="00540A7D"/>
    <w:rsid w:val="00544BDE"/>
    <w:rsid w:val="00544D7E"/>
    <w:rsid w:val="005450E2"/>
    <w:rsid w:val="00547F89"/>
    <w:rsid w:val="0055333F"/>
    <w:rsid w:val="00554F7A"/>
    <w:rsid w:val="00555076"/>
    <w:rsid w:val="00555856"/>
    <w:rsid w:val="00564E89"/>
    <w:rsid w:val="00566567"/>
    <w:rsid w:val="005678C4"/>
    <w:rsid w:val="005744A2"/>
    <w:rsid w:val="0057521E"/>
    <w:rsid w:val="00580B5D"/>
    <w:rsid w:val="0058501A"/>
    <w:rsid w:val="005858B1"/>
    <w:rsid w:val="00585BE2"/>
    <w:rsid w:val="00590978"/>
    <w:rsid w:val="00593AC5"/>
    <w:rsid w:val="00597980"/>
    <w:rsid w:val="005A1DA3"/>
    <w:rsid w:val="005A237D"/>
    <w:rsid w:val="005A3843"/>
    <w:rsid w:val="005B5913"/>
    <w:rsid w:val="005C3BC6"/>
    <w:rsid w:val="005C4701"/>
    <w:rsid w:val="005C5010"/>
    <w:rsid w:val="005D15D7"/>
    <w:rsid w:val="005D2CA9"/>
    <w:rsid w:val="005D43C9"/>
    <w:rsid w:val="005D553F"/>
    <w:rsid w:val="005D78DE"/>
    <w:rsid w:val="005E007C"/>
    <w:rsid w:val="005E1CFC"/>
    <w:rsid w:val="005E1DD2"/>
    <w:rsid w:val="005E6B09"/>
    <w:rsid w:val="005E7BA3"/>
    <w:rsid w:val="005F1662"/>
    <w:rsid w:val="005F16C2"/>
    <w:rsid w:val="005F1DD7"/>
    <w:rsid w:val="005F2B50"/>
    <w:rsid w:val="005F2C59"/>
    <w:rsid w:val="005F7B44"/>
    <w:rsid w:val="006003A9"/>
    <w:rsid w:val="006012A0"/>
    <w:rsid w:val="006020CA"/>
    <w:rsid w:val="0060734C"/>
    <w:rsid w:val="00611D01"/>
    <w:rsid w:val="00613D0E"/>
    <w:rsid w:val="0062195D"/>
    <w:rsid w:val="00623AC5"/>
    <w:rsid w:val="00627DD5"/>
    <w:rsid w:val="00633872"/>
    <w:rsid w:val="00634061"/>
    <w:rsid w:val="00640980"/>
    <w:rsid w:val="0064720B"/>
    <w:rsid w:val="0065015D"/>
    <w:rsid w:val="006553F9"/>
    <w:rsid w:val="00656334"/>
    <w:rsid w:val="00661F0C"/>
    <w:rsid w:val="00665610"/>
    <w:rsid w:val="006830B2"/>
    <w:rsid w:val="00685738"/>
    <w:rsid w:val="00690C9D"/>
    <w:rsid w:val="00695C9B"/>
    <w:rsid w:val="00697377"/>
    <w:rsid w:val="006A012E"/>
    <w:rsid w:val="006A19B8"/>
    <w:rsid w:val="006A237E"/>
    <w:rsid w:val="006A242C"/>
    <w:rsid w:val="006A4691"/>
    <w:rsid w:val="006A4EA0"/>
    <w:rsid w:val="006B1F86"/>
    <w:rsid w:val="006B2F71"/>
    <w:rsid w:val="006B48DF"/>
    <w:rsid w:val="006B7D92"/>
    <w:rsid w:val="006C16B3"/>
    <w:rsid w:val="006C792A"/>
    <w:rsid w:val="006C7A22"/>
    <w:rsid w:val="006D56C2"/>
    <w:rsid w:val="006E00AE"/>
    <w:rsid w:val="006E10C6"/>
    <w:rsid w:val="006E24D8"/>
    <w:rsid w:val="006E3FBB"/>
    <w:rsid w:val="006E6729"/>
    <w:rsid w:val="006E6CEB"/>
    <w:rsid w:val="006E76C0"/>
    <w:rsid w:val="006F299C"/>
    <w:rsid w:val="006F62FC"/>
    <w:rsid w:val="006F7EAD"/>
    <w:rsid w:val="00700E8F"/>
    <w:rsid w:val="00701196"/>
    <w:rsid w:val="00702957"/>
    <w:rsid w:val="00702E36"/>
    <w:rsid w:val="007044E1"/>
    <w:rsid w:val="00707328"/>
    <w:rsid w:val="00720169"/>
    <w:rsid w:val="007204FF"/>
    <w:rsid w:val="00721556"/>
    <w:rsid w:val="007227B8"/>
    <w:rsid w:val="00724F3D"/>
    <w:rsid w:val="007313FF"/>
    <w:rsid w:val="00734B4F"/>
    <w:rsid w:val="00735666"/>
    <w:rsid w:val="0073762D"/>
    <w:rsid w:val="00745B4E"/>
    <w:rsid w:val="00750E55"/>
    <w:rsid w:val="00757C78"/>
    <w:rsid w:val="00763967"/>
    <w:rsid w:val="00764609"/>
    <w:rsid w:val="00764BB9"/>
    <w:rsid w:val="00775BBC"/>
    <w:rsid w:val="0078030B"/>
    <w:rsid w:val="0078519F"/>
    <w:rsid w:val="007905B4"/>
    <w:rsid w:val="007909F2"/>
    <w:rsid w:val="007949A0"/>
    <w:rsid w:val="007961A2"/>
    <w:rsid w:val="007A08E8"/>
    <w:rsid w:val="007B0969"/>
    <w:rsid w:val="007B267F"/>
    <w:rsid w:val="007C12E3"/>
    <w:rsid w:val="007C1CAF"/>
    <w:rsid w:val="007C2E2F"/>
    <w:rsid w:val="007C36FE"/>
    <w:rsid w:val="007C4963"/>
    <w:rsid w:val="007C7220"/>
    <w:rsid w:val="007D21CE"/>
    <w:rsid w:val="007D2666"/>
    <w:rsid w:val="007D329B"/>
    <w:rsid w:val="007D3EFD"/>
    <w:rsid w:val="007D3F11"/>
    <w:rsid w:val="007D4B3C"/>
    <w:rsid w:val="007E2B74"/>
    <w:rsid w:val="007E54C4"/>
    <w:rsid w:val="007E7586"/>
    <w:rsid w:val="007F361F"/>
    <w:rsid w:val="007F7E43"/>
    <w:rsid w:val="007F7F44"/>
    <w:rsid w:val="00802242"/>
    <w:rsid w:val="0080252F"/>
    <w:rsid w:val="00804CAF"/>
    <w:rsid w:val="0080596F"/>
    <w:rsid w:val="00811C44"/>
    <w:rsid w:val="0081298F"/>
    <w:rsid w:val="008133E9"/>
    <w:rsid w:val="00817AB2"/>
    <w:rsid w:val="00820D2B"/>
    <w:rsid w:val="0082218B"/>
    <w:rsid w:val="008222A5"/>
    <w:rsid w:val="00824C54"/>
    <w:rsid w:val="008275C5"/>
    <w:rsid w:val="008305B8"/>
    <w:rsid w:val="0083138C"/>
    <w:rsid w:val="00834618"/>
    <w:rsid w:val="00836338"/>
    <w:rsid w:val="008402BC"/>
    <w:rsid w:val="00843B22"/>
    <w:rsid w:val="00850576"/>
    <w:rsid w:val="00851183"/>
    <w:rsid w:val="00851EB7"/>
    <w:rsid w:val="00852F44"/>
    <w:rsid w:val="00861788"/>
    <w:rsid w:val="00862704"/>
    <w:rsid w:val="00863F37"/>
    <w:rsid w:val="008647C6"/>
    <w:rsid w:val="0086494D"/>
    <w:rsid w:val="00867860"/>
    <w:rsid w:val="0087091D"/>
    <w:rsid w:val="00871DAF"/>
    <w:rsid w:val="008746AF"/>
    <w:rsid w:val="00880010"/>
    <w:rsid w:val="008813D4"/>
    <w:rsid w:val="00882707"/>
    <w:rsid w:val="0088659A"/>
    <w:rsid w:val="00887538"/>
    <w:rsid w:val="00892035"/>
    <w:rsid w:val="0089215E"/>
    <w:rsid w:val="008961F5"/>
    <w:rsid w:val="0089751C"/>
    <w:rsid w:val="00897B72"/>
    <w:rsid w:val="008A767F"/>
    <w:rsid w:val="008B1473"/>
    <w:rsid w:val="008B20C6"/>
    <w:rsid w:val="008B22FF"/>
    <w:rsid w:val="008B34C2"/>
    <w:rsid w:val="008B358B"/>
    <w:rsid w:val="008B4065"/>
    <w:rsid w:val="008B46F9"/>
    <w:rsid w:val="008C3033"/>
    <w:rsid w:val="008C3873"/>
    <w:rsid w:val="008C3BE0"/>
    <w:rsid w:val="008C508F"/>
    <w:rsid w:val="008C5ECE"/>
    <w:rsid w:val="008D11D3"/>
    <w:rsid w:val="008D1940"/>
    <w:rsid w:val="008D2B22"/>
    <w:rsid w:val="008D3130"/>
    <w:rsid w:val="008D3248"/>
    <w:rsid w:val="008D5004"/>
    <w:rsid w:val="008E0CD7"/>
    <w:rsid w:val="008E1473"/>
    <w:rsid w:val="008E554E"/>
    <w:rsid w:val="008E6175"/>
    <w:rsid w:val="008E6F48"/>
    <w:rsid w:val="008E7E0F"/>
    <w:rsid w:val="008F5ADA"/>
    <w:rsid w:val="009058DD"/>
    <w:rsid w:val="00910BFC"/>
    <w:rsid w:val="009116B7"/>
    <w:rsid w:val="0091172F"/>
    <w:rsid w:val="009117D9"/>
    <w:rsid w:val="00912B8A"/>
    <w:rsid w:val="00914972"/>
    <w:rsid w:val="00920E2C"/>
    <w:rsid w:val="009217AF"/>
    <w:rsid w:val="00921A56"/>
    <w:rsid w:val="00922649"/>
    <w:rsid w:val="0093016A"/>
    <w:rsid w:val="009368F5"/>
    <w:rsid w:val="00937B21"/>
    <w:rsid w:val="009404D2"/>
    <w:rsid w:val="009436C7"/>
    <w:rsid w:val="00945B00"/>
    <w:rsid w:val="00947B12"/>
    <w:rsid w:val="00953946"/>
    <w:rsid w:val="00955682"/>
    <w:rsid w:val="009567A8"/>
    <w:rsid w:val="00962AFE"/>
    <w:rsid w:val="0096767C"/>
    <w:rsid w:val="00972FB5"/>
    <w:rsid w:val="00973026"/>
    <w:rsid w:val="00974961"/>
    <w:rsid w:val="00990277"/>
    <w:rsid w:val="00991BD9"/>
    <w:rsid w:val="00992A91"/>
    <w:rsid w:val="009931D8"/>
    <w:rsid w:val="009A193F"/>
    <w:rsid w:val="009A6BD8"/>
    <w:rsid w:val="009B68A3"/>
    <w:rsid w:val="009B7CCC"/>
    <w:rsid w:val="009C2143"/>
    <w:rsid w:val="009C4298"/>
    <w:rsid w:val="009C4FDE"/>
    <w:rsid w:val="009C7DEF"/>
    <w:rsid w:val="009D2B02"/>
    <w:rsid w:val="009D4A04"/>
    <w:rsid w:val="009D5679"/>
    <w:rsid w:val="009E3618"/>
    <w:rsid w:val="009E4486"/>
    <w:rsid w:val="009E487B"/>
    <w:rsid w:val="009E5D81"/>
    <w:rsid w:val="009F639E"/>
    <w:rsid w:val="00A013C3"/>
    <w:rsid w:val="00A0271C"/>
    <w:rsid w:val="00A0303B"/>
    <w:rsid w:val="00A030A3"/>
    <w:rsid w:val="00A03CD3"/>
    <w:rsid w:val="00A07302"/>
    <w:rsid w:val="00A0748E"/>
    <w:rsid w:val="00A113F8"/>
    <w:rsid w:val="00A12C6C"/>
    <w:rsid w:val="00A168CB"/>
    <w:rsid w:val="00A1732C"/>
    <w:rsid w:val="00A17574"/>
    <w:rsid w:val="00A17D3D"/>
    <w:rsid w:val="00A23A03"/>
    <w:rsid w:val="00A30BC1"/>
    <w:rsid w:val="00A32A7E"/>
    <w:rsid w:val="00A348FE"/>
    <w:rsid w:val="00A34A2F"/>
    <w:rsid w:val="00A371DC"/>
    <w:rsid w:val="00A42FCB"/>
    <w:rsid w:val="00A53687"/>
    <w:rsid w:val="00A55267"/>
    <w:rsid w:val="00A55C86"/>
    <w:rsid w:val="00A6185B"/>
    <w:rsid w:val="00A64A1D"/>
    <w:rsid w:val="00A66290"/>
    <w:rsid w:val="00A7101D"/>
    <w:rsid w:val="00A74352"/>
    <w:rsid w:val="00A8064B"/>
    <w:rsid w:val="00A80852"/>
    <w:rsid w:val="00A828E4"/>
    <w:rsid w:val="00A82F31"/>
    <w:rsid w:val="00A8521F"/>
    <w:rsid w:val="00A864B4"/>
    <w:rsid w:val="00A86627"/>
    <w:rsid w:val="00A957A4"/>
    <w:rsid w:val="00A96639"/>
    <w:rsid w:val="00AA0622"/>
    <w:rsid w:val="00AA15D0"/>
    <w:rsid w:val="00AA1CE5"/>
    <w:rsid w:val="00AA3862"/>
    <w:rsid w:val="00AB1D10"/>
    <w:rsid w:val="00AB26E5"/>
    <w:rsid w:val="00AB3C30"/>
    <w:rsid w:val="00AB6134"/>
    <w:rsid w:val="00AB710E"/>
    <w:rsid w:val="00AC0C14"/>
    <w:rsid w:val="00AC4594"/>
    <w:rsid w:val="00AC560D"/>
    <w:rsid w:val="00AC6649"/>
    <w:rsid w:val="00AD3CF1"/>
    <w:rsid w:val="00AD6AE4"/>
    <w:rsid w:val="00AE2C1D"/>
    <w:rsid w:val="00AE3239"/>
    <w:rsid w:val="00AE3A28"/>
    <w:rsid w:val="00AE6FBA"/>
    <w:rsid w:val="00AE76BB"/>
    <w:rsid w:val="00AE7D62"/>
    <w:rsid w:val="00AF3626"/>
    <w:rsid w:val="00AF53DE"/>
    <w:rsid w:val="00AF6DFE"/>
    <w:rsid w:val="00B007C4"/>
    <w:rsid w:val="00B00B1B"/>
    <w:rsid w:val="00B055C1"/>
    <w:rsid w:val="00B14CAC"/>
    <w:rsid w:val="00B14D14"/>
    <w:rsid w:val="00B17C00"/>
    <w:rsid w:val="00B21155"/>
    <w:rsid w:val="00B24064"/>
    <w:rsid w:val="00B25B53"/>
    <w:rsid w:val="00B305A0"/>
    <w:rsid w:val="00B31585"/>
    <w:rsid w:val="00B34B02"/>
    <w:rsid w:val="00B40161"/>
    <w:rsid w:val="00B42A2F"/>
    <w:rsid w:val="00B464F7"/>
    <w:rsid w:val="00B51283"/>
    <w:rsid w:val="00B541F2"/>
    <w:rsid w:val="00B57460"/>
    <w:rsid w:val="00B57DC7"/>
    <w:rsid w:val="00B600D6"/>
    <w:rsid w:val="00B60C34"/>
    <w:rsid w:val="00B60FF5"/>
    <w:rsid w:val="00B63353"/>
    <w:rsid w:val="00B6390B"/>
    <w:rsid w:val="00B63C6E"/>
    <w:rsid w:val="00B64AE0"/>
    <w:rsid w:val="00B65AB5"/>
    <w:rsid w:val="00B66CE3"/>
    <w:rsid w:val="00B72814"/>
    <w:rsid w:val="00B73575"/>
    <w:rsid w:val="00B74DEE"/>
    <w:rsid w:val="00B75343"/>
    <w:rsid w:val="00B94623"/>
    <w:rsid w:val="00B948F1"/>
    <w:rsid w:val="00B95982"/>
    <w:rsid w:val="00B97682"/>
    <w:rsid w:val="00BA1B62"/>
    <w:rsid w:val="00BA34F9"/>
    <w:rsid w:val="00BA59FD"/>
    <w:rsid w:val="00BA5C3D"/>
    <w:rsid w:val="00BA5F3A"/>
    <w:rsid w:val="00BB20BC"/>
    <w:rsid w:val="00BB2237"/>
    <w:rsid w:val="00BB6C6D"/>
    <w:rsid w:val="00BB6D4F"/>
    <w:rsid w:val="00BC266A"/>
    <w:rsid w:val="00BC3EBF"/>
    <w:rsid w:val="00BC46EB"/>
    <w:rsid w:val="00BC4903"/>
    <w:rsid w:val="00BC5DE4"/>
    <w:rsid w:val="00BD14C1"/>
    <w:rsid w:val="00BD1678"/>
    <w:rsid w:val="00BD2552"/>
    <w:rsid w:val="00BD6046"/>
    <w:rsid w:val="00BE3D6F"/>
    <w:rsid w:val="00BE56F5"/>
    <w:rsid w:val="00BE5C9F"/>
    <w:rsid w:val="00BE6C18"/>
    <w:rsid w:val="00BE6E5F"/>
    <w:rsid w:val="00BF248B"/>
    <w:rsid w:val="00BF5E9A"/>
    <w:rsid w:val="00C0077D"/>
    <w:rsid w:val="00C04E63"/>
    <w:rsid w:val="00C1385C"/>
    <w:rsid w:val="00C1522A"/>
    <w:rsid w:val="00C162DD"/>
    <w:rsid w:val="00C176A8"/>
    <w:rsid w:val="00C1775F"/>
    <w:rsid w:val="00C2763B"/>
    <w:rsid w:val="00C33F47"/>
    <w:rsid w:val="00C35AB6"/>
    <w:rsid w:val="00C43F99"/>
    <w:rsid w:val="00C44DCB"/>
    <w:rsid w:val="00C50734"/>
    <w:rsid w:val="00C53862"/>
    <w:rsid w:val="00C55147"/>
    <w:rsid w:val="00C579E5"/>
    <w:rsid w:val="00C61D5C"/>
    <w:rsid w:val="00C66D79"/>
    <w:rsid w:val="00C70B3D"/>
    <w:rsid w:val="00C72089"/>
    <w:rsid w:val="00C74A6A"/>
    <w:rsid w:val="00C80CD7"/>
    <w:rsid w:val="00C860CA"/>
    <w:rsid w:val="00C878A4"/>
    <w:rsid w:val="00C93889"/>
    <w:rsid w:val="00C9629C"/>
    <w:rsid w:val="00CA2A22"/>
    <w:rsid w:val="00CB13B7"/>
    <w:rsid w:val="00CB1FC2"/>
    <w:rsid w:val="00CB25E2"/>
    <w:rsid w:val="00CB63E6"/>
    <w:rsid w:val="00CC06D1"/>
    <w:rsid w:val="00CC15A7"/>
    <w:rsid w:val="00CC1B35"/>
    <w:rsid w:val="00CC5C80"/>
    <w:rsid w:val="00CC6314"/>
    <w:rsid w:val="00CC6550"/>
    <w:rsid w:val="00CC71D4"/>
    <w:rsid w:val="00CD1AE3"/>
    <w:rsid w:val="00CD37C1"/>
    <w:rsid w:val="00CD44EC"/>
    <w:rsid w:val="00CD5C37"/>
    <w:rsid w:val="00CD6B29"/>
    <w:rsid w:val="00CE0589"/>
    <w:rsid w:val="00CE18C6"/>
    <w:rsid w:val="00CF69FE"/>
    <w:rsid w:val="00D03CC1"/>
    <w:rsid w:val="00D071B7"/>
    <w:rsid w:val="00D1086B"/>
    <w:rsid w:val="00D11802"/>
    <w:rsid w:val="00D22B10"/>
    <w:rsid w:val="00D233CA"/>
    <w:rsid w:val="00D23E91"/>
    <w:rsid w:val="00D261F9"/>
    <w:rsid w:val="00D30998"/>
    <w:rsid w:val="00D30D8A"/>
    <w:rsid w:val="00D311E2"/>
    <w:rsid w:val="00D3311B"/>
    <w:rsid w:val="00D337BB"/>
    <w:rsid w:val="00D34378"/>
    <w:rsid w:val="00D3508D"/>
    <w:rsid w:val="00D41BE8"/>
    <w:rsid w:val="00D44967"/>
    <w:rsid w:val="00D54AD1"/>
    <w:rsid w:val="00D557F8"/>
    <w:rsid w:val="00D558F2"/>
    <w:rsid w:val="00D57251"/>
    <w:rsid w:val="00D57261"/>
    <w:rsid w:val="00D6458D"/>
    <w:rsid w:val="00D7544E"/>
    <w:rsid w:val="00D75BDF"/>
    <w:rsid w:val="00D76F5B"/>
    <w:rsid w:val="00D80CBF"/>
    <w:rsid w:val="00D81576"/>
    <w:rsid w:val="00D84CCB"/>
    <w:rsid w:val="00D9003E"/>
    <w:rsid w:val="00D90743"/>
    <w:rsid w:val="00D910EB"/>
    <w:rsid w:val="00D93F20"/>
    <w:rsid w:val="00D945CC"/>
    <w:rsid w:val="00DA2355"/>
    <w:rsid w:val="00DA32D4"/>
    <w:rsid w:val="00DA392F"/>
    <w:rsid w:val="00DA6121"/>
    <w:rsid w:val="00DA74AA"/>
    <w:rsid w:val="00DB6185"/>
    <w:rsid w:val="00DC1EC2"/>
    <w:rsid w:val="00DC397C"/>
    <w:rsid w:val="00DD37BD"/>
    <w:rsid w:val="00DD6141"/>
    <w:rsid w:val="00DD7185"/>
    <w:rsid w:val="00DE07B8"/>
    <w:rsid w:val="00DE1875"/>
    <w:rsid w:val="00DE1A0E"/>
    <w:rsid w:val="00DE33B6"/>
    <w:rsid w:val="00DE3C43"/>
    <w:rsid w:val="00DF1296"/>
    <w:rsid w:val="00DF214D"/>
    <w:rsid w:val="00DF4940"/>
    <w:rsid w:val="00DF76D8"/>
    <w:rsid w:val="00E02409"/>
    <w:rsid w:val="00E04A19"/>
    <w:rsid w:val="00E1053E"/>
    <w:rsid w:val="00E10F31"/>
    <w:rsid w:val="00E125A4"/>
    <w:rsid w:val="00E12EB4"/>
    <w:rsid w:val="00E157BD"/>
    <w:rsid w:val="00E16FC0"/>
    <w:rsid w:val="00E17FB7"/>
    <w:rsid w:val="00E208D3"/>
    <w:rsid w:val="00E23D38"/>
    <w:rsid w:val="00E242A5"/>
    <w:rsid w:val="00E244DB"/>
    <w:rsid w:val="00E25CF4"/>
    <w:rsid w:val="00E314D8"/>
    <w:rsid w:val="00E32FD8"/>
    <w:rsid w:val="00E331E9"/>
    <w:rsid w:val="00E414D1"/>
    <w:rsid w:val="00E445DD"/>
    <w:rsid w:val="00E467C9"/>
    <w:rsid w:val="00E47F0A"/>
    <w:rsid w:val="00E50D97"/>
    <w:rsid w:val="00E512B2"/>
    <w:rsid w:val="00E51DB0"/>
    <w:rsid w:val="00E53319"/>
    <w:rsid w:val="00E54C9E"/>
    <w:rsid w:val="00E564F6"/>
    <w:rsid w:val="00E56895"/>
    <w:rsid w:val="00E56D97"/>
    <w:rsid w:val="00E62B39"/>
    <w:rsid w:val="00E72370"/>
    <w:rsid w:val="00E74B75"/>
    <w:rsid w:val="00E777CD"/>
    <w:rsid w:val="00E77FA0"/>
    <w:rsid w:val="00E82ED2"/>
    <w:rsid w:val="00E84BEB"/>
    <w:rsid w:val="00E87CE1"/>
    <w:rsid w:val="00E87F0A"/>
    <w:rsid w:val="00E9132F"/>
    <w:rsid w:val="00E91C1F"/>
    <w:rsid w:val="00EA071A"/>
    <w:rsid w:val="00EA0AF9"/>
    <w:rsid w:val="00EA1316"/>
    <w:rsid w:val="00EA3D2E"/>
    <w:rsid w:val="00EA73DC"/>
    <w:rsid w:val="00EA7774"/>
    <w:rsid w:val="00EB04BD"/>
    <w:rsid w:val="00EB0FC5"/>
    <w:rsid w:val="00EB2721"/>
    <w:rsid w:val="00EB619B"/>
    <w:rsid w:val="00EB637E"/>
    <w:rsid w:val="00EC1B44"/>
    <w:rsid w:val="00EC68EA"/>
    <w:rsid w:val="00ED13CF"/>
    <w:rsid w:val="00ED4445"/>
    <w:rsid w:val="00ED4F4D"/>
    <w:rsid w:val="00EE0FE7"/>
    <w:rsid w:val="00EE1A37"/>
    <w:rsid w:val="00EE1EFC"/>
    <w:rsid w:val="00EE212E"/>
    <w:rsid w:val="00EE5C13"/>
    <w:rsid w:val="00EE5FB9"/>
    <w:rsid w:val="00EF002B"/>
    <w:rsid w:val="00EF0ED5"/>
    <w:rsid w:val="00EF117E"/>
    <w:rsid w:val="00EF387D"/>
    <w:rsid w:val="00EF6395"/>
    <w:rsid w:val="00F00787"/>
    <w:rsid w:val="00F023AB"/>
    <w:rsid w:val="00F04088"/>
    <w:rsid w:val="00F040D9"/>
    <w:rsid w:val="00F0473E"/>
    <w:rsid w:val="00F20DE3"/>
    <w:rsid w:val="00F227FA"/>
    <w:rsid w:val="00F262EA"/>
    <w:rsid w:val="00F27B96"/>
    <w:rsid w:val="00F31504"/>
    <w:rsid w:val="00F34987"/>
    <w:rsid w:val="00F418E5"/>
    <w:rsid w:val="00F41C2B"/>
    <w:rsid w:val="00F436C8"/>
    <w:rsid w:val="00F44012"/>
    <w:rsid w:val="00F46716"/>
    <w:rsid w:val="00F4721E"/>
    <w:rsid w:val="00F50EF5"/>
    <w:rsid w:val="00F53AC1"/>
    <w:rsid w:val="00F53BC2"/>
    <w:rsid w:val="00F559A4"/>
    <w:rsid w:val="00F56FA6"/>
    <w:rsid w:val="00F63A73"/>
    <w:rsid w:val="00F64546"/>
    <w:rsid w:val="00F645F6"/>
    <w:rsid w:val="00F66010"/>
    <w:rsid w:val="00F72A01"/>
    <w:rsid w:val="00F73AAF"/>
    <w:rsid w:val="00F8159C"/>
    <w:rsid w:val="00F82455"/>
    <w:rsid w:val="00F83C88"/>
    <w:rsid w:val="00F905DA"/>
    <w:rsid w:val="00F91576"/>
    <w:rsid w:val="00F9246A"/>
    <w:rsid w:val="00F94D85"/>
    <w:rsid w:val="00F97723"/>
    <w:rsid w:val="00F97E2F"/>
    <w:rsid w:val="00FA665C"/>
    <w:rsid w:val="00FB082A"/>
    <w:rsid w:val="00FB467A"/>
    <w:rsid w:val="00FB7D87"/>
    <w:rsid w:val="00FC0AEB"/>
    <w:rsid w:val="00FC2564"/>
    <w:rsid w:val="00FC2B9A"/>
    <w:rsid w:val="00FC4ADF"/>
    <w:rsid w:val="00FC62F7"/>
    <w:rsid w:val="00FC75C7"/>
    <w:rsid w:val="00FD0735"/>
    <w:rsid w:val="00FD4632"/>
    <w:rsid w:val="00FE730B"/>
    <w:rsid w:val="00FE7C59"/>
    <w:rsid w:val="00FF0815"/>
    <w:rsid w:val="00FF2A4C"/>
    <w:rsid w:val="00FF3317"/>
    <w:rsid w:val="00FF3419"/>
    <w:rsid w:val="00FF4AE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vraznn">
    <w:name w:val="Emphasis"/>
    <w:basedOn w:val="Standardnpsmoodstavce"/>
    <w:uiPriority w:val="99"/>
    <w:qFormat/>
    <w:rsid w:val="00DC397C"/>
    <w:rPr>
      <w:rFonts w:cs="Times New Roman"/>
      <w:i/>
      <w:iCs/>
    </w:rPr>
  </w:style>
  <w:style w:type="character" w:styleId="Siln">
    <w:name w:val="Strong"/>
    <w:basedOn w:val="Standardnpsmoodstavce"/>
    <w:uiPriority w:val="99"/>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99"/>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b/>
      <w:bC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uiPriority w:val="99"/>
    <w:rsid w:val="00EF002B"/>
    <w:rPr>
      <w:rFonts w:ascii="Times New Roman" w:hAnsi="Times New Roman" w:cs="Times New Roman"/>
    </w:rPr>
  </w:style>
  <w:style w:type="character" w:customStyle="1" w:styleId="h1dden">
    <w:name w:val="h1dden"/>
    <w:basedOn w:val="Standardnpsmoodstavce"/>
    <w:uiPriority w:val="99"/>
    <w:rsid w:val="000938EF"/>
    <w:rPr>
      <w:rFonts w:cs="Times New Roman"/>
    </w:rPr>
  </w:style>
  <w:style w:type="paragraph" w:customStyle="1" w:styleId="indented">
    <w:name w:val="indented"/>
    <w:basedOn w:val="Normln"/>
    <w:uiPriority w:val="99"/>
    <w:rsid w:val="000938EF"/>
    <w:pPr>
      <w:spacing w:before="100" w:beforeAutospacing="1" w:after="100" w:afterAutospacing="1"/>
    </w:pPr>
  </w:style>
  <w:style w:type="paragraph" w:customStyle="1" w:styleId="FreeForm">
    <w:name w:val="Free Form"/>
    <w:uiPriority w:val="99"/>
    <w:rsid w:val="00D337BB"/>
    <w:rPr>
      <w:rFonts w:ascii="Helvetica" w:hAnsi="Helvetica"/>
      <w:color w:val="000000"/>
      <w:sz w:val="24"/>
      <w:szCs w:val="20"/>
    </w:rPr>
  </w:style>
  <w:style w:type="paragraph" w:styleId="Nzev">
    <w:name w:val="Title"/>
    <w:basedOn w:val="Normln"/>
    <w:next w:val="Normln"/>
    <w:link w:val="NzevChar"/>
    <w:uiPriority w:val="99"/>
    <w:qFormat/>
    <w:locked/>
    <w:rsid w:val="00526EFA"/>
    <w:pPr>
      <w:pBdr>
        <w:bottom w:val="single" w:sz="8" w:space="4" w:color="4F81BD"/>
      </w:pBdr>
      <w:spacing w:after="300"/>
      <w:contextualSpacing/>
    </w:pPr>
    <w:rPr>
      <w:rFonts w:ascii="Cambria" w:hAnsi="Cambria"/>
      <w:color w:val="17365D"/>
      <w:spacing w:val="5"/>
      <w:kern w:val="28"/>
      <w:sz w:val="52"/>
      <w:szCs w:val="52"/>
    </w:rPr>
  </w:style>
  <w:style w:type="character" w:customStyle="1" w:styleId="NzevChar">
    <w:name w:val="Název Char"/>
    <w:basedOn w:val="Standardnpsmoodstavce"/>
    <w:link w:val="Nzev"/>
    <w:uiPriority w:val="99"/>
    <w:locked/>
    <w:rsid w:val="00526EFA"/>
    <w:rPr>
      <w:rFonts w:ascii="Cambria"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75446232">
      <w:bodyDiv w:val="1"/>
      <w:marLeft w:val="0"/>
      <w:marRight w:val="0"/>
      <w:marTop w:val="0"/>
      <w:marBottom w:val="0"/>
      <w:divBdr>
        <w:top w:val="none" w:sz="0" w:space="0" w:color="auto"/>
        <w:left w:val="none" w:sz="0" w:space="0" w:color="auto"/>
        <w:bottom w:val="none" w:sz="0" w:space="0" w:color="auto"/>
        <w:right w:val="none" w:sz="0" w:space="0" w:color="auto"/>
      </w:divBdr>
    </w:div>
    <w:div w:id="169220151">
      <w:bodyDiv w:val="1"/>
      <w:marLeft w:val="0"/>
      <w:marRight w:val="0"/>
      <w:marTop w:val="0"/>
      <w:marBottom w:val="0"/>
      <w:divBdr>
        <w:top w:val="none" w:sz="0" w:space="0" w:color="auto"/>
        <w:left w:val="none" w:sz="0" w:space="0" w:color="auto"/>
        <w:bottom w:val="none" w:sz="0" w:space="0" w:color="auto"/>
        <w:right w:val="none" w:sz="0" w:space="0" w:color="auto"/>
      </w:divBdr>
    </w:div>
    <w:div w:id="218326283">
      <w:bodyDiv w:val="1"/>
      <w:marLeft w:val="0"/>
      <w:marRight w:val="0"/>
      <w:marTop w:val="0"/>
      <w:marBottom w:val="0"/>
      <w:divBdr>
        <w:top w:val="none" w:sz="0" w:space="0" w:color="auto"/>
        <w:left w:val="none" w:sz="0" w:space="0" w:color="auto"/>
        <w:bottom w:val="none" w:sz="0" w:space="0" w:color="auto"/>
        <w:right w:val="none" w:sz="0" w:space="0" w:color="auto"/>
      </w:divBdr>
    </w:div>
    <w:div w:id="782918120">
      <w:bodyDiv w:val="1"/>
      <w:marLeft w:val="0"/>
      <w:marRight w:val="0"/>
      <w:marTop w:val="0"/>
      <w:marBottom w:val="0"/>
      <w:divBdr>
        <w:top w:val="none" w:sz="0" w:space="0" w:color="auto"/>
        <w:left w:val="none" w:sz="0" w:space="0" w:color="auto"/>
        <w:bottom w:val="none" w:sz="0" w:space="0" w:color="auto"/>
        <w:right w:val="none" w:sz="0" w:space="0" w:color="auto"/>
      </w:divBdr>
    </w:div>
    <w:div w:id="1426002879">
      <w:bodyDiv w:val="1"/>
      <w:marLeft w:val="0"/>
      <w:marRight w:val="0"/>
      <w:marTop w:val="0"/>
      <w:marBottom w:val="0"/>
      <w:divBdr>
        <w:top w:val="none" w:sz="0" w:space="0" w:color="auto"/>
        <w:left w:val="none" w:sz="0" w:space="0" w:color="auto"/>
        <w:bottom w:val="none" w:sz="0" w:space="0" w:color="auto"/>
        <w:right w:val="none" w:sz="0" w:space="0" w:color="auto"/>
      </w:divBdr>
    </w:div>
    <w:div w:id="1469587272">
      <w:marLeft w:val="0"/>
      <w:marRight w:val="0"/>
      <w:marTop w:val="0"/>
      <w:marBottom w:val="0"/>
      <w:divBdr>
        <w:top w:val="none" w:sz="0" w:space="0" w:color="auto"/>
        <w:left w:val="none" w:sz="0" w:space="0" w:color="auto"/>
        <w:bottom w:val="none" w:sz="0" w:space="0" w:color="auto"/>
        <w:right w:val="none" w:sz="0" w:space="0" w:color="auto"/>
      </w:divBdr>
    </w:div>
    <w:div w:id="1469587273">
      <w:marLeft w:val="0"/>
      <w:marRight w:val="0"/>
      <w:marTop w:val="0"/>
      <w:marBottom w:val="0"/>
      <w:divBdr>
        <w:top w:val="none" w:sz="0" w:space="0" w:color="auto"/>
        <w:left w:val="none" w:sz="0" w:space="0" w:color="auto"/>
        <w:bottom w:val="none" w:sz="0" w:space="0" w:color="auto"/>
        <w:right w:val="none" w:sz="0" w:space="0" w:color="auto"/>
      </w:divBdr>
    </w:div>
    <w:div w:id="1469587275">
      <w:marLeft w:val="0"/>
      <w:marRight w:val="0"/>
      <w:marTop w:val="0"/>
      <w:marBottom w:val="0"/>
      <w:divBdr>
        <w:top w:val="none" w:sz="0" w:space="0" w:color="auto"/>
        <w:left w:val="none" w:sz="0" w:space="0" w:color="auto"/>
        <w:bottom w:val="none" w:sz="0" w:space="0" w:color="auto"/>
        <w:right w:val="none" w:sz="0" w:space="0" w:color="auto"/>
      </w:divBdr>
      <w:divsChild>
        <w:div w:id="1469587301">
          <w:marLeft w:val="120"/>
          <w:marRight w:val="0"/>
          <w:marTop w:val="192"/>
          <w:marBottom w:val="0"/>
          <w:divBdr>
            <w:top w:val="none" w:sz="0" w:space="0" w:color="auto"/>
            <w:left w:val="none" w:sz="0" w:space="0" w:color="auto"/>
            <w:bottom w:val="none" w:sz="0" w:space="0" w:color="auto"/>
            <w:right w:val="none" w:sz="0" w:space="0" w:color="auto"/>
          </w:divBdr>
        </w:div>
      </w:divsChild>
    </w:div>
    <w:div w:id="1469587276">
      <w:marLeft w:val="0"/>
      <w:marRight w:val="0"/>
      <w:marTop w:val="0"/>
      <w:marBottom w:val="0"/>
      <w:divBdr>
        <w:top w:val="none" w:sz="0" w:space="0" w:color="auto"/>
        <w:left w:val="none" w:sz="0" w:space="0" w:color="auto"/>
        <w:bottom w:val="none" w:sz="0" w:space="0" w:color="auto"/>
        <w:right w:val="none" w:sz="0" w:space="0" w:color="auto"/>
      </w:divBdr>
    </w:div>
    <w:div w:id="1469587277">
      <w:marLeft w:val="0"/>
      <w:marRight w:val="0"/>
      <w:marTop w:val="0"/>
      <w:marBottom w:val="0"/>
      <w:divBdr>
        <w:top w:val="none" w:sz="0" w:space="0" w:color="auto"/>
        <w:left w:val="none" w:sz="0" w:space="0" w:color="auto"/>
        <w:bottom w:val="none" w:sz="0" w:space="0" w:color="auto"/>
        <w:right w:val="none" w:sz="0" w:space="0" w:color="auto"/>
      </w:divBdr>
    </w:div>
    <w:div w:id="1469587278">
      <w:marLeft w:val="0"/>
      <w:marRight w:val="0"/>
      <w:marTop w:val="0"/>
      <w:marBottom w:val="0"/>
      <w:divBdr>
        <w:top w:val="none" w:sz="0" w:space="0" w:color="auto"/>
        <w:left w:val="none" w:sz="0" w:space="0" w:color="auto"/>
        <w:bottom w:val="none" w:sz="0" w:space="0" w:color="auto"/>
        <w:right w:val="none" w:sz="0" w:space="0" w:color="auto"/>
      </w:divBdr>
    </w:div>
    <w:div w:id="1469587279">
      <w:marLeft w:val="0"/>
      <w:marRight w:val="0"/>
      <w:marTop w:val="0"/>
      <w:marBottom w:val="0"/>
      <w:divBdr>
        <w:top w:val="none" w:sz="0" w:space="0" w:color="auto"/>
        <w:left w:val="none" w:sz="0" w:space="0" w:color="auto"/>
        <w:bottom w:val="none" w:sz="0" w:space="0" w:color="auto"/>
        <w:right w:val="none" w:sz="0" w:space="0" w:color="auto"/>
      </w:divBdr>
    </w:div>
    <w:div w:id="1469587280">
      <w:marLeft w:val="0"/>
      <w:marRight w:val="0"/>
      <w:marTop w:val="0"/>
      <w:marBottom w:val="0"/>
      <w:divBdr>
        <w:top w:val="none" w:sz="0" w:space="0" w:color="auto"/>
        <w:left w:val="none" w:sz="0" w:space="0" w:color="auto"/>
        <w:bottom w:val="none" w:sz="0" w:space="0" w:color="auto"/>
        <w:right w:val="none" w:sz="0" w:space="0" w:color="auto"/>
      </w:divBdr>
    </w:div>
    <w:div w:id="1469587281">
      <w:marLeft w:val="0"/>
      <w:marRight w:val="0"/>
      <w:marTop w:val="0"/>
      <w:marBottom w:val="0"/>
      <w:divBdr>
        <w:top w:val="none" w:sz="0" w:space="0" w:color="auto"/>
        <w:left w:val="none" w:sz="0" w:space="0" w:color="auto"/>
        <w:bottom w:val="none" w:sz="0" w:space="0" w:color="auto"/>
        <w:right w:val="none" w:sz="0" w:space="0" w:color="auto"/>
      </w:divBdr>
    </w:div>
    <w:div w:id="1469587282">
      <w:marLeft w:val="0"/>
      <w:marRight w:val="0"/>
      <w:marTop w:val="0"/>
      <w:marBottom w:val="0"/>
      <w:divBdr>
        <w:top w:val="none" w:sz="0" w:space="0" w:color="auto"/>
        <w:left w:val="none" w:sz="0" w:space="0" w:color="auto"/>
        <w:bottom w:val="none" w:sz="0" w:space="0" w:color="auto"/>
        <w:right w:val="none" w:sz="0" w:space="0" w:color="auto"/>
      </w:divBdr>
    </w:div>
    <w:div w:id="1469587283">
      <w:marLeft w:val="0"/>
      <w:marRight w:val="0"/>
      <w:marTop w:val="0"/>
      <w:marBottom w:val="0"/>
      <w:divBdr>
        <w:top w:val="none" w:sz="0" w:space="0" w:color="auto"/>
        <w:left w:val="none" w:sz="0" w:space="0" w:color="auto"/>
        <w:bottom w:val="none" w:sz="0" w:space="0" w:color="auto"/>
        <w:right w:val="none" w:sz="0" w:space="0" w:color="auto"/>
      </w:divBdr>
    </w:div>
    <w:div w:id="1469587284">
      <w:marLeft w:val="0"/>
      <w:marRight w:val="0"/>
      <w:marTop w:val="0"/>
      <w:marBottom w:val="0"/>
      <w:divBdr>
        <w:top w:val="none" w:sz="0" w:space="0" w:color="auto"/>
        <w:left w:val="none" w:sz="0" w:space="0" w:color="auto"/>
        <w:bottom w:val="none" w:sz="0" w:space="0" w:color="auto"/>
        <w:right w:val="none" w:sz="0" w:space="0" w:color="auto"/>
      </w:divBdr>
    </w:div>
    <w:div w:id="1469587285">
      <w:marLeft w:val="0"/>
      <w:marRight w:val="0"/>
      <w:marTop w:val="0"/>
      <w:marBottom w:val="0"/>
      <w:divBdr>
        <w:top w:val="none" w:sz="0" w:space="0" w:color="auto"/>
        <w:left w:val="none" w:sz="0" w:space="0" w:color="auto"/>
        <w:bottom w:val="none" w:sz="0" w:space="0" w:color="auto"/>
        <w:right w:val="none" w:sz="0" w:space="0" w:color="auto"/>
      </w:divBdr>
    </w:div>
    <w:div w:id="1469587286">
      <w:marLeft w:val="0"/>
      <w:marRight w:val="0"/>
      <w:marTop w:val="0"/>
      <w:marBottom w:val="0"/>
      <w:divBdr>
        <w:top w:val="none" w:sz="0" w:space="0" w:color="auto"/>
        <w:left w:val="none" w:sz="0" w:space="0" w:color="auto"/>
        <w:bottom w:val="none" w:sz="0" w:space="0" w:color="auto"/>
        <w:right w:val="none" w:sz="0" w:space="0" w:color="auto"/>
      </w:divBdr>
    </w:div>
    <w:div w:id="1469587287">
      <w:marLeft w:val="0"/>
      <w:marRight w:val="0"/>
      <w:marTop w:val="0"/>
      <w:marBottom w:val="0"/>
      <w:divBdr>
        <w:top w:val="none" w:sz="0" w:space="0" w:color="auto"/>
        <w:left w:val="none" w:sz="0" w:space="0" w:color="auto"/>
        <w:bottom w:val="none" w:sz="0" w:space="0" w:color="auto"/>
        <w:right w:val="none" w:sz="0" w:space="0" w:color="auto"/>
      </w:divBdr>
    </w:div>
    <w:div w:id="1469587288">
      <w:marLeft w:val="0"/>
      <w:marRight w:val="0"/>
      <w:marTop w:val="0"/>
      <w:marBottom w:val="0"/>
      <w:divBdr>
        <w:top w:val="none" w:sz="0" w:space="0" w:color="auto"/>
        <w:left w:val="none" w:sz="0" w:space="0" w:color="auto"/>
        <w:bottom w:val="none" w:sz="0" w:space="0" w:color="auto"/>
        <w:right w:val="none" w:sz="0" w:space="0" w:color="auto"/>
      </w:divBdr>
    </w:div>
    <w:div w:id="1469587289">
      <w:marLeft w:val="0"/>
      <w:marRight w:val="0"/>
      <w:marTop w:val="0"/>
      <w:marBottom w:val="0"/>
      <w:divBdr>
        <w:top w:val="none" w:sz="0" w:space="0" w:color="auto"/>
        <w:left w:val="none" w:sz="0" w:space="0" w:color="auto"/>
        <w:bottom w:val="none" w:sz="0" w:space="0" w:color="auto"/>
        <w:right w:val="none" w:sz="0" w:space="0" w:color="auto"/>
      </w:divBdr>
    </w:div>
    <w:div w:id="1469587290">
      <w:marLeft w:val="0"/>
      <w:marRight w:val="0"/>
      <w:marTop w:val="0"/>
      <w:marBottom w:val="0"/>
      <w:divBdr>
        <w:top w:val="none" w:sz="0" w:space="0" w:color="auto"/>
        <w:left w:val="none" w:sz="0" w:space="0" w:color="auto"/>
        <w:bottom w:val="none" w:sz="0" w:space="0" w:color="auto"/>
        <w:right w:val="none" w:sz="0" w:space="0" w:color="auto"/>
      </w:divBdr>
    </w:div>
    <w:div w:id="1469587291">
      <w:marLeft w:val="0"/>
      <w:marRight w:val="0"/>
      <w:marTop w:val="0"/>
      <w:marBottom w:val="0"/>
      <w:divBdr>
        <w:top w:val="none" w:sz="0" w:space="0" w:color="auto"/>
        <w:left w:val="none" w:sz="0" w:space="0" w:color="auto"/>
        <w:bottom w:val="none" w:sz="0" w:space="0" w:color="auto"/>
        <w:right w:val="none" w:sz="0" w:space="0" w:color="auto"/>
      </w:divBdr>
    </w:div>
    <w:div w:id="1469587292">
      <w:marLeft w:val="0"/>
      <w:marRight w:val="0"/>
      <w:marTop w:val="0"/>
      <w:marBottom w:val="0"/>
      <w:divBdr>
        <w:top w:val="none" w:sz="0" w:space="0" w:color="auto"/>
        <w:left w:val="none" w:sz="0" w:space="0" w:color="auto"/>
        <w:bottom w:val="none" w:sz="0" w:space="0" w:color="auto"/>
        <w:right w:val="none" w:sz="0" w:space="0" w:color="auto"/>
      </w:divBdr>
    </w:div>
    <w:div w:id="1469587293">
      <w:marLeft w:val="0"/>
      <w:marRight w:val="0"/>
      <w:marTop w:val="0"/>
      <w:marBottom w:val="0"/>
      <w:divBdr>
        <w:top w:val="none" w:sz="0" w:space="0" w:color="auto"/>
        <w:left w:val="none" w:sz="0" w:space="0" w:color="auto"/>
        <w:bottom w:val="none" w:sz="0" w:space="0" w:color="auto"/>
        <w:right w:val="none" w:sz="0" w:space="0" w:color="auto"/>
      </w:divBdr>
    </w:div>
    <w:div w:id="1469587294">
      <w:marLeft w:val="0"/>
      <w:marRight w:val="0"/>
      <w:marTop w:val="0"/>
      <w:marBottom w:val="0"/>
      <w:divBdr>
        <w:top w:val="none" w:sz="0" w:space="0" w:color="auto"/>
        <w:left w:val="none" w:sz="0" w:space="0" w:color="auto"/>
        <w:bottom w:val="none" w:sz="0" w:space="0" w:color="auto"/>
        <w:right w:val="none" w:sz="0" w:space="0" w:color="auto"/>
      </w:divBdr>
    </w:div>
    <w:div w:id="1469587295">
      <w:marLeft w:val="0"/>
      <w:marRight w:val="0"/>
      <w:marTop w:val="0"/>
      <w:marBottom w:val="0"/>
      <w:divBdr>
        <w:top w:val="none" w:sz="0" w:space="0" w:color="auto"/>
        <w:left w:val="none" w:sz="0" w:space="0" w:color="auto"/>
        <w:bottom w:val="none" w:sz="0" w:space="0" w:color="auto"/>
        <w:right w:val="none" w:sz="0" w:space="0" w:color="auto"/>
      </w:divBdr>
    </w:div>
    <w:div w:id="1469587296">
      <w:marLeft w:val="0"/>
      <w:marRight w:val="0"/>
      <w:marTop w:val="0"/>
      <w:marBottom w:val="0"/>
      <w:divBdr>
        <w:top w:val="none" w:sz="0" w:space="0" w:color="auto"/>
        <w:left w:val="none" w:sz="0" w:space="0" w:color="auto"/>
        <w:bottom w:val="none" w:sz="0" w:space="0" w:color="auto"/>
        <w:right w:val="none" w:sz="0" w:space="0" w:color="auto"/>
      </w:divBdr>
    </w:div>
    <w:div w:id="1469587297">
      <w:marLeft w:val="0"/>
      <w:marRight w:val="0"/>
      <w:marTop w:val="0"/>
      <w:marBottom w:val="0"/>
      <w:divBdr>
        <w:top w:val="none" w:sz="0" w:space="0" w:color="auto"/>
        <w:left w:val="none" w:sz="0" w:space="0" w:color="auto"/>
        <w:bottom w:val="none" w:sz="0" w:space="0" w:color="auto"/>
        <w:right w:val="none" w:sz="0" w:space="0" w:color="auto"/>
      </w:divBdr>
    </w:div>
    <w:div w:id="1469587298">
      <w:marLeft w:val="0"/>
      <w:marRight w:val="0"/>
      <w:marTop w:val="0"/>
      <w:marBottom w:val="0"/>
      <w:divBdr>
        <w:top w:val="none" w:sz="0" w:space="0" w:color="auto"/>
        <w:left w:val="none" w:sz="0" w:space="0" w:color="auto"/>
        <w:bottom w:val="none" w:sz="0" w:space="0" w:color="auto"/>
        <w:right w:val="none" w:sz="0" w:space="0" w:color="auto"/>
      </w:divBdr>
    </w:div>
    <w:div w:id="1469587299">
      <w:marLeft w:val="0"/>
      <w:marRight w:val="0"/>
      <w:marTop w:val="0"/>
      <w:marBottom w:val="0"/>
      <w:divBdr>
        <w:top w:val="none" w:sz="0" w:space="0" w:color="auto"/>
        <w:left w:val="none" w:sz="0" w:space="0" w:color="auto"/>
        <w:bottom w:val="none" w:sz="0" w:space="0" w:color="auto"/>
        <w:right w:val="none" w:sz="0" w:space="0" w:color="auto"/>
      </w:divBdr>
    </w:div>
    <w:div w:id="1469587300">
      <w:marLeft w:val="0"/>
      <w:marRight w:val="0"/>
      <w:marTop w:val="0"/>
      <w:marBottom w:val="0"/>
      <w:divBdr>
        <w:top w:val="none" w:sz="0" w:space="0" w:color="auto"/>
        <w:left w:val="none" w:sz="0" w:space="0" w:color="auto"/>
        <w:bottom w:val="none" w:sz="0" w:space="0" w:color="auto"/>
        <w:right w:val="none" w:sz="0" w:space="0" w:color="auto"/>
      </w:divBdr>
    </w:div>
    <w:div w:id="1469587302">
      <w:marLeft w:val="0"/>
      <w:marRight w:val="0"/>
      <w:marTop w:val="0"/>
      <w:marBottom w:val="0"/>
      <w:divBdr>
        <w:top w:val="none" w:sz="0" w:space="0" w:color="auto"/>
        <w:left w:val="none" w:sz="0" w:space="0" w:color="auto"/>
        <w:bottom w:val="none" w:sz="0" w:space="0" w:color="auto"/>
        <w:right w:val="none" w:sz="0" w:space="0" w:color="auto"/>
      </w:divBdr>
    </w:div>
    <w:div w:id="1469587303">
      <w:marLeft w:val="0"/>
      <w:marRight w:val="0"/>
      <w:marTop w:val="0"/>
      <w:marBottom w:val="0"/>
      <w:divBdr>
        <w:top w:val="none" w:sz="0" w:space="0" w:color="auto"/>
        <w:left w:val="none" w:sz="0" w:space="0" w:color="auto"/>
        <w:bottom w:val="none" w:sz="0" w:space="0" w:color="auto"/>
        <w:right w:val="none" w:sz="0" w:space="0" w:color="auto"/>
      </w:divBdr>
      <w:divsChild>
        <w:div w:id="1469587304">
          <w:marLeft w:val="120"/>
          <w:marRight w:val="0"/>
          <w:marTop w:val="192"/>
          <w:marBottom w:val="0"/>
          <w:divBdr>
            <w:top w:val="none" w:sz="0" w:space="0" w:color="auto"/>
            <w:left w:val="none" w:sz="0" w:space="0" w:color="auto"/>
            <w:bottom w:val="none" w:sz="0" w:space="0" w:color="auto"/>
            <w:right w:val="none" w:sz="0" w:space="0" w:color="auto"/>
          </w:divBdr>
        </w:div>
      </w:divsChild>
    </w:div>
    <w:div w:id="1469587306">
      <w:marLeft w:val="0"/>
      <w:marRight w:val="0"/>
      <w:marTop w:val="0"/>
      <w:marBottom w:val="0"/>
      <w:divBdr>
        <w:top w:val="none" w:sz="0" w:space="0" w:color="auto"/>
        <w:left w:val="none" w:sz="0" w:space="0" w:color="auto"/>
        <w:bottom w:val="none" w:sz="0" w:space="0" w:color="auto"/>
        <w:right w:val="none" w:sz="0" w:space="0" w:color="auto"/>
      </w:divBdr>
    </w:div>
    <w:div w:id="1469587307">
      <w:marLeft w:val="0"/>
      <w:marRight w:val="0"/>
      <w:marTop w:val="0"/>
      <w:marBottom w:val="0"/>
      <w:divBdr>
        <w:top w:val="none" w:sz="0" w:space="0" w:color="auto"/>
        <w:left w:val="none" w:sz="0" w:space="0" w:color="auto"/>
        <w:bottom w:val="none" w:sz="0" w:space="0" w:color="auto"/>
        <w:right w:val="none" w:sz="0" w:space="0" w:color="auto"/>
      </w:divBdr>
    </w:div>
    <w:div w:id="1469587308">
      <w:marLeft w:val="0"/>
      <w:marRight w:val="0"/>
      <w:marTop w:val="0"/>
      <w:marBottom w:val="0"/>
      <w:divBdr>
        <w:top w:val="none" w:sz="0" w:space="0" w:color="auto"/>
        <w:left w:val="none" w:sz="0" w:space="0" w:color="auto"/>
        <w:bottom w:val="none" w:sz="0" w:space="0" w:color="auto"/>
        <w:right w:val="none" w:sz="0" w:space="0" w:color="auto"/>
      </w:divBdr>
    </w:div>
    <w:div w:id="1469587309">
      <w:marLeft w:val="0"/>
      <w:marRight w:val="0"/>
      <w:marTop w:val="0"/>
      <w:marBottom w:val="0"/>
      <w:divBdr>
        <w:top w:val="none" w:sz="0" w:space="0" w:color="auto"/>
        <w:left w:val="none" w:sz="0" w:space="0" w:color="auto"/>
        <w:bottom w:val="none" w:sz="0" w:space="0" w:color="auto"/>
        <w:right w:val="none" w:sz="0" w:space="0" w:color="auto"/>
      </w:divBdr>
    </w:div>
    <w:div w:id="1469587310">
      <w:marLeft w:val="0"/>
      <w:marRight w:val="0"/>
      <w:marTop w:val="0"/>
      <w:marBottom w:val="0"/>
      <w:divBdr>
        <w:top w:val="none" w:sz="0" w:space="0" w:color="auto"/>
        <w:left w:val="none" w:sz="0" w:space="0" w:color="auto"/>
        <w:bottom w:val="none" w:sz="0" w:space="0" w:color="auto"/>
        <w:right w:val="none" w:sz="0" w:space="0" w:color="auto"/>
      </w:divBdr>
      <w:divsChild>
        <w:div w:id="1469587274">
          <w:marLeft w:val="0"/>
          <w:marRight w:val="0"/>
          <w:marTop w:val="0"/>
          <w:marBottom w:val="0"/>
          <w:divBdr>
            <w:top w:val="none" w:sz="0" w:space="0" w:color="auto"/>
            <w:left w:val="none" w:sz="0" w:space="0" w:color="auto"/>
            <w:bottom w:val="none" w:sz="0" w:space="0" w:color="auto"/>
            <w:right w:val="none" w:sz="0" w:space="0" w:color="auto"/>
          </w:divBdr>
        </w:div>
        <w:div w:id="1469587305">
          <w:marLeft w:val="0"/>
          <w:marRight w:val="0"/>
          <w:marTop w:val="0"/>
          <w:marBottom w:val="0"/>
          <w:divBdr>
            <w:top w:val="none" w:sz="0" w:space="0" w:color="auto"/>
            <w:left w:val="none" w:sz="0" w:space="0" w:color="auto"/>
            <w:bottom w:val="none" w:sz="0" w:space="0" w:color="auto"/>
            <w:right w:val="none" w:sz="0" w:space="0" w:color="auto"/>
          </w:divBdr>
        </w:div>
        <w:div w:id="1469587311">
          <w:marLeft w:val="0"/>
          <w:marRight w:val="0"/>
          <w:marTop w:val="0"/>
          <w:marBottom w:val="0"/>
          <w:divBdr>
            <w:top w:val="none" w:sz="0" w:space="0" w:color="auto"/>
            <w:left w:val="none" w:sz="0" w:space="0" w:color="auto"/>
            <w:bottom w:val="none" w:sz="0" w:space="0" w:color="auto"/>
            <w:right w:val="none" w:sz="0" w:space="0" w:color="auto"/>
          </w:divBdr>
        </w:div>
      </w:divsChild>
    </w:div>
    <w:div w:id="1469587312">
      <w:marLeft w:val="0"/>
      <w:marRight w:val="0"/>
      <w:marTop w:val="0"/>
      <w:marBottom w:val="0"/>
      <w:divBdr>
        <w:top w:val="none" w:sz="0" w:space="0" w:color="auto"/>
        <w:left w:val="none" w:sz="0" w:space="0" w:color="auto"/>
        <w:bottom w:val="none" w:sz="0" w:space="0" w:color="auto"/>
        <w:right w:val="none" w:sz="0" w:space="0" w:color="auto"/>
      </w:divBdr>
    </w:div>
    <w:div w:id="1469587313">
      <w:marLeft w:val="0"/>
      <w:marRight w:val="0"/>
      <w:marTop w:val="0"/>
      <w:marBottom w:val="0"/>
      <w:divBdr>
        <w:top w:val="none" w:sz="0" w:space="0" w:color="auto"/>
        <w:left w:val="none" w:sz="0" w:space="0" w:color="auto"/>
        <w:bottom w:val="none" w:sz="0" w:space="0" w:color="auto"/>
        <w:right w:val="none" w:sz="0" w:space="0" w:color="auto"/>
      </w:divBdr>
    </w:div>
    <w:div w:id="1469587314">
      <w:marLeft w:val="0"/>
      <w:marRight w:val="0"/>
      <w:marTop w:val="0"/>
      <w:marBottom w:val="0"/>
      <w:divBdr>
        <w:top w:val="none" w:sz="0" w:space="0" w:color="auto"/>
        <w:left w:val="none" w:sz="0" w:space="0" w:color="auto"/>
        <w:bottom w:val="none" w:sz="0" w:space="0" w:color="auto"/>
        <w:right w:val="none" w:sz="0" w:space="0" w:color="auto"/>
      </w:divBdr>
    </w:div>
    <w:div w:id="1469587315">
      <w:marLeft w:val="0"/>
      <w:marRight w:val="0"/>
      <w:marTop w:val="0"/>
      <w:marBottom w:val="0"/>
      <w:divBdr>
        <w:top w:val="none" w:sz="0" w:space="0" w:color="auto"/>
        <w:left w:val="none" w:sz="0" w:space="0" w:color="auto"/>
        <w:bottom w:val="none" w:sz="0" w:space="0" w:color="auto"/>
        <w:right w:val="none" w:sz="0" w:space="0" w:color="auto"/>
      </w:divBdr>
    </w:div>
    <w:div w:id="1469587316">
      <w:marLeft w:val="0"/>
      <w:marRight w:val="0"/>
      <w:marTop w:val="0"/>
      <w:marBottom w:val="0"/>
      <w:divBdr>
        <w:top w:val="none" w:sz="0" w:space="0" w:color="auto"/>
        <w:left w:val="none" w:sz="0" w:space="0" w:color="auto"/>
        <w:bottom w:val="none" w:sz="0" w:space="0" w:color="auto"/>
        <w:right w:val="none" w:sz="0" w:space="0" w:color="auto"/>
      </w:divBdr>
    </w:div>
    <w:div w:id="1513301324">
      <w:bodyDiv w:val="1"/>
      <w:marLeft w:val="0"/>
      <w:marRight w:val="0"/>
      <w:marTop w:val="0"/>
      <w:marBottom w:val="0"/>
      <w:divBdr>
        <w:top w:val="none" w:sz="0" w:space="0" w:color="auto"/>
        <w:left w:val="none" w:sz="0" w:space="0" w:color="auto"/>
        <w:bottom w:val="none" w:sz="0" w:space="0" w:color="auto"/>
        <w:right w:val="none" w:sz="0" w:space="0" w:color="auto"/>
      </w:divBdr>
    </w:div>
    <w:div w:id="1561360951">
      <w:bodyDiv w:val="1"/>
      <w:marLeft w:val="0"/>
      <w:marRight w:val="0"/>
      <w:marTop w:val="0"/>
      <w:marBottom w:val="0"/>
      <w:divBdr>
        <w:top w:val="none" w:sz="0" w:space="0" w:color="auto"/>
        <w:left w:val="none" w:sz="0" w:space="0" w:color="auto"/>
        <w:bottom w:val="none" w:sz="0" w:space="0" w:color="auto"/>
        <w:right w:val="none" w:sz="0" w:space="0" w:color="auto"/>
      </w:divBdr>
    </w:div>
    <w:div w:id="1737584221">
      <w:bodyDiv w:val="1"/>
      <w:marLeft w:val="0"/>
      <w:marRight w:val="0"/>
      <w:marTop w:val="0"/>
      <w:marBottom w:val="0"/>
      <w:divBdr>
        <w:top w:val="none" w:sz="0" w:space="0" w:color="auto"/>
        <w:left w:val="none" w:sz="0" w:space="0" w:color="auto"/>
        <w:bottom w:val="none" w:sz="0" w:space="0" w:color="auto"/>
        <w:right w:val="none" w:sz="0" w:space="0" w:color="auto"/>
      </w:divBdr>
    </w:div>
    <w:div w:id="1973709447">
      <w:bodyDiv w:val="1"/>
      <w:marLeft w:val="0"/>
      <w:marRight w:val="0"/>
      <w:marTop w:val="0"/>
      <w:marBottom w:val="0"/>
      <w:divBdr>
        <w:top w:val="none" w:sz="0" w:space="0" w:color="auto"/>
        <w:left w:val="none" w:sz="0" w:space="0" w:color="auto"/>
        <w:bottom w:val="none" w:sz="0" w:space="0" w:color="auto"/>
        <w:right w:val="none" w:sz="0" w:space="0" w:color="auto"/>
      </w:divBdr>
    </w:div>
    <w:div w:id="1982733458">
      <w:bodyDiv w:val="1"/>
      <w:marLeft w:val="0"/>
      <w:marRight w:val="0"/>
      <w:marTop w:val="0"/>
      <w:marBottom w:val="0"/>
      <w:divBdr>
        <w:top w:val="none" w:sz="0" w:space="0" w:color="auto"/>
        <w:left w:val="none" w:sz="0" w:space="0" w:color="auto"/>
        <w:bottom w:val="none" w:sz="0" w:space="0" w:color="auto"/>
        <w:right w:val="none" w:sz="0" w:space="0" w:color="auto"/>
      </w:divBdr>
    </w:div>
    <w:div w:id="200003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pu.cz/pro-navstevnik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matkynasbavi.cz/veltrusy"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icha.jana@np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1455</Words>
  <Characters>8586</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TZ NPÚ</vt:lpstr>
    </vt:vector>
  </TitlesOfParts>
  <Company>NPU</Company>
  <LinksUpToDate>false</LinksUpToDate>
  <CharactersWithSpaces>10021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creator>Sommer</dc:creator>
  <cp:lastModifiedBy>Ludmila Kučerová</cp:lastModifiedBy>
  <cp:revision>2</cp:revision>
  <cp:lastPrinted>2014-12-17T10:44:00Z</cp:lastPrinted>
  <dcterms:created xsi:type="dcterms:W3CDTF">2015-06-09T08:38:00Z</dcterms:created>
  <dcterms:modified xsi:type="dcterms:W3CDTF">2015-06-09T08:38:00Z</dcterms:modified>
</cp:coreProperties>
</file>