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598" w:rsidRDefault="004B2598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3907155</wp:posOffset>
            </wp:positionH>
            <wp:positionV relativeFrom="paragraph">
              <wp:posOffset>-429895</wp:posOffset>
            </wp:positionV>
            <wp:extent cx="1797050" cy="628650"/>
            <wp:effectExtent l="19050" t="0" r="0" b="0"/>
            <wp:wrapTight wrapText="bothSides">
              <wp:wrapPolygon edited="0">
                <wp:start x="-229" y="0"/>
                <wp:lineTo x="-229" y="20945"/>
                <wp:lineTo x="21524" y="20945"/>
                <wp:lineTo x="21524" y="0"/>
                <wp:lineTo x="-229" y="0"/>
              </wp:wrapPolygon>
            </wp:wrapTight>
            <wp:docPr id="1" name="obrázek 1" descr="C:\Users\Michaela\Desktop\Desktop\3p3\Husovske slavnosti\Logo\Jpg\Horizontal\Logo_Husovske-slavnosti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ela\Desktop\Desktop\3p3\Husovske slavnosti\Logo\Jpg\Horizontal\Logo_Husovske-slavnosti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6052">
        <w:t>Tisková zpráv</w:t>
      </w:r>
      <w:r>
        <w:t>a</w:t>
      </w:r>
    </w:p>
    <w:p w:rsidR="00DE6052" w:rsidRDefault="004B2598">
      <w:r>
        <w:t xml:space="preserve">Praha, </w:t>
      </w:r>
      <w:r w:rsidR="00405A8C">
        <w:fldChar w:fldCharType="begin"/>
      </w:r>
      <w:r w:rsidR="00A259B6">
        <w:instrText xml:space="preserve"> TIME \@ "d. M. yyyy" </w:instrText>
      </w:r>
      <w:r w:rsidR="00405A8C">
        <w:fldChar w:fldCharType="separate"/>
      </w:r>
      <w:r w:rsidR="00F05AFB">
        <w:rPr>
          <w:noProof/>
        </w:rPr>
        <w:t>20. 5. 2015</w:t>
      </w:r>
      <w:r w:rsidR="00405A8C">
        <w:rPr>
          <w:noProof/>
        </w:rPr>
        <w:fldChar w:fldCharType="end"/>
      </w:r>
    </w:p>
    <w:p w:rsidR="00122A21" w:rsidRDefault="00122A21"/>
    <w:p w:rsidR="00DE6052" w:rsidRDefault="00405A8C" w:rsidP="004B2598">
      <w:pPr>
        <w:tabs>
          <w:tab w:val="left" w:pos="2950"/>
        </w:tabs>
      </w:pP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8.35pt;margin-top:6.7pt;width:455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Nn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9nDIlvMQD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"/>
        </w:pict>
      </w:r>
      <w:r w:rsidR="004B2598">
        <w:tab/>
      </w:r>
    </w:p>
    <w:p w:rsidR="004B2598" w:rsidRDefault="004B2598" w:rsidP="004B2598">
      <w:pPr>
        <w:jc w:val="center"/>
        <w:rPr>
          <w:b/>
          <w:sz w:val="28"/>
          <w:szCs w:val="28"/>
        </w:rPr>
      </w:pPr>
    </w:p>
    <w:p w:rsidR="00122A21" w:rsidRDefault="00122A21" w:rsidP="004B2598">
      <w:pPr>
        <w:jc w:val="center"/>
        <w:rPr>
          <w:b/>
          <w:sz w:val="28"/>
          <w:szCs w:val="28"/>
        </w:rPr>
      </w:pPr>
    </w:p>
    <w:p w:rsidR="00FE48A5" w:rsidRDefault="00390475" w:rsidP="004B25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Husinec oslaví významné výročí v novém Centru Mistra Jana Husa</w:t>
      </w:r>
    </w:p>
    <w:p w:rsidR="004B2598" w:rsidRPr="004B2598" w:rsidRDefault="004B2598" w:rsidP="004B2598">
      <w:pPr>
        <w:jc w:val="center"/>
        <w:rPr>
          <w:b/>
          <w:sz w:val="28"/>
          <w:szCs w:val="28"/>
        </w:rPr>
      </w:pPr>
    </w:p>
    <w:p w:rsidR="00FE48A5" w:rsidRDefault="00FE48A5"/>
    <w:p w:rsidR="00390475" w:rsidRPr="00390475" w:rsidRDefault="00390475" w:rsidP="00390475">
      <w:pPr>
        <w:spacing w:line="360" w:lineRule="auto"/>
        <w:rPr>
          <w:b/>
        </w:rPr>
      </w:pPr>
      <w:r>
        <w:rPr>
          <w:b/>
        </w:rPr>
        <w:t>V letošním roce oslavíme</w:t>
      </w:r>
      <w:r w:rsidR="00122A21">
        <w:rPr>
          <w:b/>
        </w:rPr>
        <w:t xml:space="preserve"> jedno z nejdůležit</w:t>
      </w:r>
      <w:r w:rsidRPr="00390475">
        <w:rPr>
          <w:b/>
        </w:rPr>
        <w:t>ějších výročí</w:t>
      </w:r>
      <w:r w:rsidR="00122A21">
        <w:rPr>
          <w:b/>
        </w:rPr>
        <w:t xml:space="preserve"> spojených s velkým českým, reformátorem, jehož osobnost výrazně ovlivnila novodobé dějiny, a to nejen naší republiky. </w:t>
      </w:r>
      <w:r>
        <w:rPr>
          <w:b/>
        </w:rPr>
        <w:t>Uplynutí</w:t>
      </w:r>
      <w:r w:rsidRPr="00390475">
        <w:rPr>
          <w:b/>
        </w:rPr>
        <w:t xml:space="preserve"> 600 let od upálení Mistra Jana Husa </w:t>
      </w:r>
      <w:r>
        <w:rPr>
          <w:b/>
        </w:rPr>
        <w:t>si připomenou</w:t>
      </w:r>
      <w:r w:rsidRPr="00390475">
        <w:rPr>
          <w:b/>
        </w:rPr>
        <w:t xml:space="preserve"> přímo v jeho rodišti Husinci velkolepě, otevřením Centra Mistra Jana Husa. </w:t>
      </w:r>
      <w:r>
        <w:rPr>
          <w:b/>
        </w:rPr>
        <w:t xml:space="preserve">Zajímavá kulturní památka, která prošla kompletní rekonstrukcí, bude oficiálně otevřena v sobotu 30. května 2015. Na návštěvníky čeká moderní, nadčasová expozice, která názorně dokládá odkaz Mistra Jana Husa současné době. Její kompozice však dozajista osloví i příští generace. </w:t>
      </w:r>
    </w:p>
    <w:p w:rsidR="00B41044" w:rsidRDefault="00B41044" w:rsidP="004B2598">
      <w:pPr>
        <w:spacing w:line="360" w:lineRule="auto"/>
      </w:pPr>
    </w:p>
    <w:p w:rsidR="00B37FAE" w:rsidRDefault="00B37FAE" w:rsidP="00B37FAE">
      <w:pPr>
        <w:pStyle w:val="Standard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37FAE">
        <w:rPr>
          <w:rFonts w:asciiTheme="minorHAnsi" w:hAnsiTheme="minorHAnsi"/>
          <w:i/>
          <w:sz w:val="22"/>
          <w:szCs w:val="22"/>
        </w:rPr>
        <w:t>„</w:t>
      </w:r>
      <w:r w:rsidR="004A6183" w:rsidRPr="00B37FAE">
        <w:rPr>
          <w:rFonts w:asciiTheme="minorHAnsi" w:hAnsiTheme="minorHAnsi"/>
          <w:i/>
          <w:sz w:val="22"/>
          <w:szCs w:val="22"/>
        </w:rPr>
        <w:t>Centrum Mistra Jana Husa v Husinci se otevře pro veřejnost 30. května 2015 v 10 hodin.</w:t>
      </w:r>
      <w:r w:rsidR="009714F7">
        <w:rPr>
          <w:rFonts w:asciiTheme="minorHAnsi" w:hAnsiTheme="minorHAnsi"/>
          <w:i/>
          <w:sz w:val="22"/>
          <w:szCs w:val="22"/>
        </w:rPr>
        <w:t xml:space="preserve"> Tato událost má pro naše město </w:t>
      </w:r>
      <w:bookmarkStart w:id="0" w:name="_GoBack"/>
      <w:bookmarkEnd w:id="0"/>
      <w:r w:rsidRPr="00B37FAE">
        <w:rPr>
          <w:rFonts w:asciiTheme="minorHAnsi" w:hAnsiTheme="minorHAnsi"/>
          <w:i/>
          <w:sz w:val="22"/>
          <w:szCs w:val="22"/>
        </w:rPr>
        <w:t xml:space="preserve">velký význam a věřím, že památník nadchne širokou veřejnost. Jedna z největších postav našich dějin – Mistr Jan Hus zde zůstává pro občany Husince, obyvatele České republiky </w:t>
      </w:r>
      <w:r>
        <w:rPr>
          <w:rFonts w:asciiTheme="minorHAnsi" w:hAnsiTheme="minorHAnsi"/>
          <w:i/>
          <w:sz w:val="22"/>
          <w:szCs w:val="22"/>
        </w:rPr>
        <w:br/>
      </w:r>
      <w:r w:rsidRPr="00B37FAE">
        <w:rPr>
          <w:rFonts w:asciiTheme="minorHAnsi" w:hAnsiTheme="minorHAnsi"/>
          <w:i/>
          <w:sz w:val="22"/>
          <w:szCs w:val="22"/>
        </w:rPr>
        <w:t>i moderní Evropany v důstojnosti a úctě k myšlence a víře"</w:t>
      </w:r>
      <w:r>
        <w:rPr>
          <w:rFonts w:asciiTheme="minorHAnsi" w:hAnsiTheme="minorHAnsi"/>
          <w:sz w:val="22"/>
          <w:szCs w:val="22"/>
        </w:rPr>
        <w:t>, ř</w:t>
      </w:r>
      <w:r w:rsidR="009714F7">
        <w:rPr>
          <w:rFonts w:asciiTheme="minorHAnsi" w:hAnsiTheme="minorHAnsi"/>
          <w:sz w:val="22"/>
          <w:szCs w:val="22"/>
        </w:rPr>
        <w:t>íká starostka Husince Ludmila P</w:t>
      </w:r>
      <w:r>
        <w:rPr>
          <w:rFonts w:asciiTheme="minorHAnsi" w:hAnsiTheme="minorHAnsi"/>
          <w:sz w:val="22"/>
          <w:szCs w:val="22"/>
        </w:rPr>
        <w:t xml:space="preserve">ánková. </w:t>
      </w:r>
    </w:p>
    <w:p w:rsidR="00B37FAE" w:rsidRPr="00B37FAE" w:rsidRDefault="00B37FAE" w:rsidP="00B37FAE">
      <w:pPr>
        <w:pStyle w:val="Standard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76D48" w:rsidRPr="009D71FC" w:rsidRDefault="004A6183" w:rsidP="004B2598">
      <w:pPr>
        <w:spacing w:line="360" w:lineRule="auto"/>
      </w:pPr>
      <w:r>
        <w:t xml:space="preserve">Nová expozice je věnovaná době, životu, dílu, tradici a odkazu českého reformátora. Projekt ohleduplně pracuje s </w:t>
      </w:r>
      <w:r w:rsidR="009D71FC">
        <w:t xml:space="preserve">dispozicí této Národní kulturní památky a </w:t>
      </w:r>
      <w:r>
        <w:t xml:space="preserve">místem tradičního Husova rodiště, tzv. Husovy světničky. </w:t>
      </w:r>
      <w:r w:rsidR="009D71FC" w:rsidRPr="004A6183">
        <w:rPr>
          <w:rFonts w:ascii="Calibri" w:eastAsia="Calibri" w:hAnsi="Calibri" w:cs="Times New Roman"/>
        </w:rPr>
        <w:t>V její bezprostřední blízkosti se nachází „Husova modlitebna“ vyjadřující spirituální rozměr této osobnosti projevující se modlitbou i duchovní písní.</w:t>
      </w:r>
      <w:r w:rsidR="00122A21">
        <w:rPr>
          <w:rFonts w:ascii="Calibri" w:eastAsia="Calibri" w:hAnsi="Calibri" w:cs="Times New Roman"/>
        </w:rPr>
        <w:t xml:space="preserve"> </w:t>
      </w:r>
      <w:r w:rsidR="009D71FC" w:rsidRPr="009D71FC">
        <w:t xml:space="preserve">Autorem architektonického a výtvarného řešení s využitím současné multimediální komunikace je akademický architekt Petr Fuchs. Jako odborný garant působil prof. Jan Blahoslav </w:t>
      </w:r>
      <w:proofErr w:type="spellStart"/>
      <w:r w:rsidR="009D71FC" w:rsidRPr="009D71FC">
        <w:t>Lášek</w:t>
      </w:r>
      <w:proofErr w:type="spellEnd"/>
      <w:r w:rsidR="009D71FC" w:rsidRPr="009D71FC">
        <w:t xml:space="preserve">, děkan Husitské teologické fakulty Univerzity Karlovy.  </w:t>
      </w:r>
    </w:p>
    <w:p w:rsidR="004A6183" w:rsidRDefault="004A6183" w:rsidP="004B2598">
      <w:pPr>
        <w:spacing w:line="360" w:lineRule="auto"/>
      </w:pPr>
    </w:p>
    <w:p w:rsidR="009D71FC" w:rsidRDefault="00B37FAE" w:rsidP="009D71FC">
      <w:pPr>
        <w:spacing w:line="360" w:lineRule="auto"/>
        <w:rPr>
          <w:rFonts w:ascii="Calibri" w:eastAsia="Calibri" w:hAnsi="Calibri" w:cs="Times New Roman"/>
        </w:rPr>
      </w:pPr>
      <w:r w:rsidRPr="00B37FAE">
        <w:rPr>
          <w:rFonts w:ascii="Calibri" w:eastAsia="Calibri" w:hAnsi="Calibri" w:cs="Times New Roman"/>
          <w:i/>
        </w:rPr>
        <w:t>„</w:t>
      </w:r>
      <w:r w:rsidR="009D71FC" w:rsidRPr="00B37FAE">
        <w:rPr>
          <w:rFonts w:ascii="Calibri" w:eastAsia="Calibri" w:hAnsi="Calibri" w:cs="Times New Roman"/>
          <w:i/>
        </w:rPr>
        <w:t>Husův příběh je základním a ústředním obsahem i osnovou výstavy, představující jeho vzdělání, působení v Praze na univerzitě a v Betlémské kapli, exil, cestu do Kostnice a u</w:t>
      </w:r>
      <w:r w:rsidRPr="00B37FAE">
        <w:rPr>
          <w:rFonts w:ascii="Calibri" w:eastAsia="Calibri" w:hAnsi="Calibri" w:cs="Times New Roman"/>
          <w:i/>
        </w:rPr>
        <w:t>končení jeho života v Kostnici"</w:t>
      </w:r>
      <w:r>
        <w:rPr>
          <w:rFonts w:ascii="Calibri" w:eastAsia="Calibri" w:hAnsi="Calibri" w:cs="Times New Roman"/>
        </w:rPr>
        <w:t xml:space="preserve">, popisuje Tomáš Butta, patriarcha Církve československé husitské. </w:t>
      </w:r>
      <w:r w:rsidRPr="00B37FAE">
        <w:rPr>
          <w:rFonts w:ascii="Calibri" w:eastAsia="Calibri" w:hAnsi="Calibri" w:cs="Times New Roman"/>
          <w:i/>
        </w:rPr>
        <w:t>„</w:t>
      </w:r>
      <w:r w:rsidR="009D71FC" w:rsidRPr="00B37FAE">
        <w:rPr>
          <w:rFonts w:ascii="Calibri" w:eastAsia="Calibri" w:hAnsi="Calibri" w:cs="Times New Roman"/>
          <w:i/>
        </w:rPr>
        <w:t>Expozice</w:t>
      </w:r>
      <w:r w:rsidR="004A6183" w:rsidRPr="00B37FAE">
        <w:rPr>
          <w:rFonts w:ascii="Calibri" w:eastAsia="Calibri" w:hAnsi="Calibri" w:cs="Times New Roman"/>
          <w:i/>
        </w:rPr>
        <w:t xml:space="preserve"> se soustřeďuje na tři husovské okruhy. V úvodní části je návštěvníkovi představen kontext Husova života, v ústřední části je přiblížen vlastní příběh reformátora a závěrečnou část tvoří ref</w:t>
      </w:r>
      <w:r w:rsidRPr="00B37FAE">
        <w:rPr>
          <w:rFonts w:ascii="Calibri" w:eastAsia="Calibri" w:hAnsi="Calibri" w:cs="Times New Roman"/>
          <w:i/>
        </w:rPr>
        <w:t>lexe Husovy osobnosti a odkazu"</w:t>
      </w:r>
      <w:r>
        <w:rPr>
          <w:rFonts w:ascii="Calibri" w:eastAsia="Calibri" w:hAnsi="Calibri" w:cs="Times New Roman"/>
        </w:rPr>
        <w:t xml:space="preserve">, dodává. </w:t>
      </w:r>
      <w:r w:rsidR="009D71FC">
        <w:rPr>
          <w:rFonts w:ascii="Calibri" w:eastAsia="Calibri" w:hAnsi="Calibri" w:cs="Times New Roman"/>
        </w:rPr>
        <w:t>Husův život je zde</w:t>
      </w:r>
      <w:r w:rsidR="004A6183" w:rsidRPr="004A6183">
        <w:rPr>
          <w:rFonts w:ascii="Calibri" w:eastAsia="Calibri" w:hAnsi="Calibri" w:cs="Times New Roman"/>
        </w:rPr>
        <w:t xml:space="preserve"> zasazen do historického </w:t>
      </w:r>
      <w:r w:rsidR="009D71FC">
        <w:rPr>
          <w:rFonts w:ascii="Calibri" w:eastAsia="Calibri" w:hAnsi="Calibri" w:cs="Times New Roman"/>
        </w:rPr>
        <w:t xml:space="preserve">i regionálního </w:t>
      </w:r>
      <w:r w:rsidR="004A6183" w:rsidRPr="004A6183">
        <w:rPr>
          <w:rFonts w:ascii="Calibri" w:eastAsia="Calibri" w:hAnsi="Calibri" w:cs="Times New Roman"/>
        </w:rPr>
        <w:t xml:space="preserve">kontextu se </w:t>
      </w:r>
      <w:r w:rsidR="004A6183" w:rsidRPr="004A6183">
        <w:rPr>
          <w:rFonts w:ascii="Calibri" w:eastAsia="Calibri" w:hAnsi="Calibri" w:cs="Times New Roman"/>
        </w:rPr>
        <w:lastRenderedPageBreak/>
        <w:t>zřetelem na národní, společenské a církevní aspekty husovské tradice v Husinci. Je tak zdůrazněn mezinárodní a evropský charakter počátků české reformace.</w:t>
      </w:r>
      <w:r w:rsidR="009D71FC">
        <w:rPr>
          <w:rFonts w:ascii="Calibri" w:eastAsia="Calibri" w:hAnsi="Calibri" w:cs="Times New Roman"/>
        </w:rPr>
        <w:t xml:space="preserve"> Prostor je věnován také třem zásadním místům spojených s Janem Husem, kterými jsou Husinec, Praha a Kostnice. </w:t>
      </w:r>
    </w:p>
    <w:p w:rsidR="006E119B" w:rsidRDefault="006E119B" w:rsidP="006E119B">
      <w:pPr>
        <w:spacing w:before="100" w:beforeAutospacing="1" w:after="100" w:afterAutospacing="1" w:line="360" w:lineRule="auto"/>
      </w:pPr>
      <w:r>
        <w:t>Rekonstrukcí v částce cca 25 milionů korun prošly památkově chráněné budovy i venkovní areál, kde jsou v zahradě umístěny plastiky, vytvořené studenty</w:t>
      </w:r>
      <w:r w:rsidR="00CF5442">
        <w:t xml:space="preserve"> Střední průmyslové školy kamenické </w:t>
      </w:r>
      <w:r w:rsidR="003747A3">
        <w:br/>
      </w:r>
      <w:r w:rsidR="00CF5442">
        <w:t xml:space="preserve">a sochařské </w:t>
      </w:r>
      <w:r>
        <w:t>v Hořicích. Obnova proběhla ve spolupráci a za podpory vlády České republiky, ministerstva kultury, Jihočeského kraje i města Husinec. Památník je dlouhodobě ve správě Církve československé husitské a Jihočeský kraj se podílí na financování provozu. Zrekonstruované centrum b</w:t>
      </w:r>
      <w:r w:rsidR="00CF5442">
        <w:t xml:space="preserve">ude sloužit nejen vzdělávacímu </w:t>
      </w:r>
      <w:r>
        <w:t>a pietnímu účelu, ale město Husinec jej může využívat i ke kulturním a společenským akcím.</w:t>
      </w:r>
    </w:p>
    <w:p w:rsidR="00576D48" w:rsidRPr="009D71FC" w:rsidRDefault="00576D48" w:rsidP="006E119B">
      <w:pPr>
        <w:spacing w:line="360" w:lineRule="auto"/>
      </w:pPr>
    </w:p>
    <w:sectPr w:rsidR="00576D48" w:rsidRPr="009D71FC" w:rsidSect="00A23C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197" w:rsidRDefault="00D14197" w:rsidP="004B2598">
      <w:r>
        <w:separator/>
      </w:r>
    </w:p>
  </w:endnote>
  <w:endnote w:type="continuationSeparator" w:id="0">
    <w:p w:rsidR="00D14197" w:rsidRDefault="00D14197" w:rsidP="004B2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598" w:rsidRDefault="004B2598" w:rsidP="004B2598">
    <w:pPr>
      <w:pStyle w:val="Zkladntext2"/>
      <w:spacing w:before="200" w:line="276" w:lineRule="auto"/>
      <w:ind w:right="360"/>
      <w:jc w:val="center"/>
      <w:rPr>
        <w:rFonts w:ascii="Verdana" w:hAnsi="Verdana" w:cs="Arial"/>
        <w:b/>
        <w:bCs/>
        <w:sz w:val="20"/>
        <w:szCs w:val="20"/>
      </w:rPr>
    </w:pPr>
    <w:r>
      <w:rPr>
        <w:rFonts w:ascii="Verdana" w:hAnsi="Verdana" w:cs="Arial"/>
        <w:b/>
        <w:bCs/>
        <w:sz w:val="20"/>
        <w:szCs w:val="20"/>
      </w:rPr>
      <w:t>Pro více informací, prosím, kontaktujte:</w:t>
    </w:r>
  </w:p>
  <w:p w:rsidR="004B2598" w:rsidRDefault="004B2598" w:rsidP="004B2598">
    <w:pPr>
      <w:pStyle w:val="Zkladntext2"/>
      <w:spacing w:line="276" w:lineRule="auto"/>
      <w:jc w:val="center"/>
      <w:rPr>
        <w:rFonts w:ascii="Verdana" w:hAnsi="Verdana" w:cs="Arial"/>
        <w:sz w:val="20"/>
        <w:szCs w:val="20"/>
      </w:rPr>
    </w:pPr>
    <w:r>
      <w:rPr>
        <w:rFonts w:ascii="Verdana" w:hAnsi="Verdana" w:cs="Arial"/>
        <w:sz w:val="20"/>
        <w:szCs w:val="20"/>
      </w:rPr>
      <w:t xml:space="preserve">Petra Motyčková, 739 085 323, </w:t>
    </w:r>
    <w:hyperlink r:id="rId1" w:history="1">
      <w:r w:rsidRPr="002E4721">
        <w:rPr>
          <w:rStyle w:val="Hypertextovodkaz"/>
          <w:rFonts w:ascii="Verdana" w:hAnsi="Verdana" w:cs="Arial"/>
          <w:sz w:val="20"/>
          <w:szCs w:val="20"/>
        </w:rPr>
        <w:t>petra.motyckova@originalcom.cz</w:t>
      </w:r>
    </w:hyperlink>
    <w:r>
      <w:rPr>
        <w:rFonts w:ascii="Verdana" w:hAnsi="Verdana" w:cs="Arial"/>
        <w:sz w:val="20"/>
        <w:szCs w:val="20"/>
      </w:rPr>
      <w:t xml:space="preserve"> </w:t>
    </w:r>
  </w:p>
  <w:p w:rsidR="004B2598" w:rsidRDefault="004B259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197" w:rsidRDefault="00D14197" w:rsidP="004B2598">
      <w:r>
        <w:separator/>
      </w:r>
    </w:p>
  </w:footnote>
  <w:footnote w:type="continuationSeparator" w:id="0">
    <w:p w:rsidR="00D14197" w:rsidRDefault="00D14197" w:rsidP="004B25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E8E"/>
    <w:rsid w:val="0010656C"/>
    <w:rsid w:val="00122A21"/>
    <w:rsid w:val="00250F5A"/>
    <w:rsid w:val="002E4CE8"/>
    <w:rsid w:val="003747A3"/>
    <w:rsid w:val="00390475"/>
    <w:rsid w:val="003F0A4B"/>
    <w:rsid w:val="00405A8C"/>
    <w:rsid w:val="00454A29"/>
    <w:rsid w:val="00497138"/>
    <w:rsid w:val="004A6183"/>
    <w:rsid w:val="004B2598"/>
    <w:rsid w:val="00576D48"/>
    <w:rsid w:val="00586E8E"/>
    <w:rsid w:val="006E119B"/>
    <w:rsid w:val="00701351"/>
    <w:rsid w:val="00703B2A"/>
    <w:rsid w:val="00722DDF"/>
    <w:rsid w:val="0077241A"/>
    <w:rsid w:val="007B1F14"/>
    <w:rsid w:val="00835B4F"/>
    <w:rsid w:val="008517A7"/>
    <w:rsid w:val="008729B9"/>
    <w:rsid w:val="008F7C09"/>
    <w:rsid w:val="009714F7"/>
    <w:rsid w:val="009D71FC"/>
    <w:rsid w:val="009E4EE0"/>
    <w:rsid w:val="00A21E7B"/>
    <w:rsid w:val="00A23CA4"/>
    <w:rsid w:val="00A259B6"/>
    <w:rsid w:val="00B37FAE"/>
    <w:rsid w:val="00B41044"/>
    <w:rsid w:val="00B90EF1"/>
    <w:rsid w:val="00BF6D7E"/>
    <w:rsid w:val="00C244E1"/>
    <w:rsid w:val="00CF5442"/>
    <w:rsid w:val="00D06E84"/>
    <w:rsid w:val="00D14197"/>
    <w:rsid w:val="00DE6052"/>
    <w:rsid w:val="00F05AFB"/>
    <w:rsid w:val="00F92C75"/>
    <w:rsid w:val="00FA6E45"/>
    <w:rsid w:val="00FE4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4E1"/>
    <w:pPr>
      <w:spacing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olnformaAAA">
    <w:name w:val="Volná forma A A A"/>
    <w:rsid w:val="002E4CE8"/>
    <w:pPr>
      <w:spacing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5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5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4B25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B2598"/>
  </w:style>
  <w:style w:type="paragraph" w:styleId="Zpat">
    <w:name w:val="footer"/>
    <w:basedOn w:val="Normln"/>
    <w:link w:val="ZpatChar"/>
    <w:uiPriority w:val="99"/>
    <w:semiHidden/>
    <w:unhideWhenUsed/>
    <w:rsid w:val="004B25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B2598"/>
  </w:style>
  <w:style w:type="paragraph" w:styleId="Zkladntext2">
    <w:name w:val="Body Text 2"/>
    <w:basedOn w:val="Normln"/>
    <w:link w:val="Zkladntext2Char"/>
    <w:semiHidden/>
    <w:rsid w:val="004B259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4B259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B2598"/>
    <w:rPr>
      <w:color w:val="0000FF"/>
      <w:u w:val="single"/>
    </w:rPr>
  </w:style>
  <w:style w:type="paragraph" w:customStyle="1" w:styleId="Standard">
    <w:name w:val="Standard"/>
    <w:rsid w:val="00B37FAE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4E1"/>
    <w:pPr>
      <w:spacing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olnformaAAA">
    <w:name w:val="Volná forma A A A"/>
    <w:rsid w:val="002E4CE8"/>
    <w:pPr>
      <w:spacing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5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5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4B25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B2598"/>
  </w:style>
  <w:style w:type="paragraph" w:styleId="Zpat">
    <w:name w:val="footer"/>
    <w:basedOn w:val="Normln"/>
    <w:link w:val="ZpatChar"/>
    <w:uiPriority w:val="99"/>
    <w:semiHidden/>
    <w:unhideWhenUsed/>
    <w:rsid w:val="004B25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B2598"/>
  </w:style>
  <w:style w:type="paragraph" w:styleId="Zkladntext2">
    <w:name w:val="Body Text 2"/>
    <w:basedOn w:val="Normln"/>
    <w:link w:val="Zkladntext2Char"/>
    <w:semiHidden/>
    <w:rsid w:val="004B259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4B259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B2598"/>
    <w:rPr>
      <w:color w:val="0000FF"/>
      <w:u w:val="single"/>
    </w:rPr>
  </w:style>
  <w:style w:type="paragraph" w:customStyle="1" w:styleId="Standard">
    <w:name w:val="Standard"/>
    <w:rsid w:val="00B37FAE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tra.motyckova@original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Ludmila Kučerová</cp:lastModifiedBy>
  <cp:revision>2</cp:revision>
  <dcterms:created xsi:type="dcterms:W3CDTF">2015-05-20T13:22:00Z</dcterms:created>
  <dcterms:modified xsi:type="dcterms:W3CDTF">2015-05-20T13:22:00Z</dcterms:modified>
</cp:coreProperties>
</file>