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8AA" w:rsidRDefault="006A39DE">
      <w:pPr>
        <w:rPr>
          <w:b/>
          <w:sz w:val="32"/>
          <w:u w:val="single"/>
        </w:rPr>
      </w:pPr>
      <w:bookmarkStart w:id="0" w:name="_GoBack"/>
      <w:bookmarkEnd w:id="0"/>
      <w:r>
        <w:t xml:space="preserve">                                                  </w:t>
      </w:r>
      <w:r>
        <w:rPr>
          <w:b/>
          <w:sz w:val="32"/>
          <w:u w:val="single"/>
        </w:rPr>
        <w:t>Kultura v krajích</w:t>
      </w:r>
    </w:p>
    <w:p w:rsidR="006A39DE" w:rsidRDefault="006A39DE">
      <w:pPr>
        <w:rPr>
          <w:b/>
          <w:sz w:val="28"/>
        </w:rPr>
      </w:pPr>
      <w:r>
        <w:rPr>
          <w:b/>
          <w:sz w:val="28"/>
        </w:rPr>
        <w:t xml:space="preserve">                            Problém návštěvnosti: cestovní ruch</w:t>
      </w:r>
    </w:p>
    <w:p w:rsidR="006A39DE" w:rsidRDefault="006A39DE" w:rsidP="006A39DE">
      <w:pPr>
        <w:spacing w:line="240" w:lineRule="auto"/>
      </w:pPr>
      <w:r>
        <w:t xml:space="preserve">                                          </w:t>
      </w:r>
      <w:r w:rsidR="00BB2722">
        <w:t xml:space="preserve">    </w:t>
      </w:r>
      <w:r>
        <w:t xml:space="preserve"> </w:t>
      </w:r>
      <w:r w:rsidRPr="006A39DE">
        <w:rPr>
          <w:i/>
        </w:rPr>
        <w:t>Prof. Ing. Petr Pernica, CSc</w:t>
      </w:r>
      <w:r>
        <w:t>.</w:t>
      </w:r>
    </w:p>
    <w:p w:rsidR="006A39DE" w:rsidRDefault="006A39DE" w:rsidP="006A39DE">
      <w:pPr>
        <w:spacing w:line="240" w:lineRule="auto"/>
      </w:pPr>
    </w:p>
    <w:p w:rsidR="009B487F" w:rsidRDefault="006A39DE" w:rsidP="006A39DE">
      <w:pPr>
        <w:spacing w:line="240" w:lineRule="auto"/>
      </w:pPr>
      <w:r>
        <w:t xml:space="preserve">Český rozhlas Regina Praha 11. září </w:t>
      </w:r>
      <w:r w:rsidR="009B487F">
        <w:t xml:space="preserve">2013 </w:t>
      </w:r>
      <w:r>
        <w:t xml:space="preserve">ohlásil nový </w:t>
      </w:r>
      <w:r w:rsidRPr="00A61FDD">
        <w:rPr>
          <w:b/>
        </w:rPr>
        <w:t>rekord v návštěvnosti</w:t>
      </w:r>
      <w:r>
        <w:t>: pražskou výstavu Muchových plakátů z</w:t>
      </w:r>
      <w:r w:rsidR="009B487F">
        <w:t>e sbírky Ivana Lendla</w:t>
      </w:r>
      <w:r>
        <w:t xml:space="preserve"> navštívilo za pět měsíců 180 tisíc lidí. </w:t>
      </w:r>
      <w:r w:rsidR="000070F4">
        <w:t xml:space="preserve">     </w:t>
      </w:r>
      <w:r>
        <w:t xml:space="preserve">I když se v našich příspěvcích zabýváme pouze návštěvností památkových objektů a návštěvností expozic a výstav v muzeích, galeriích a památnících, zveřejněná zpráva vyvolává otázku: kolik </w:t>
      </w:r>
      <w:r w:rsidR="00A61FDD">
        <w:t xml:space="preserve">asi </w:t>
      </w:r>
      <w:r>
        <w:t xml:space="preserve">z návštěvníků této výstavy si ji přijelo prohlédnout </w:t>
      </w:r>
      <w:r w:rsidR="00A61FDD">
        <w:t>z jiných krajů a kolik na ni</w:t>
      </w:r>
      <w:r w:rsidR="006704C6">
        <w:t xml:space="preserve"> přišlo cizinců? Obecně: jaký</w:t>
      </w:r>
      <w:r w:rsidR="00A61FDD">
        <w:t xml:space="preserve"> potenciál </w:t>
      </w:r>
      <w:r w:rsidR="006704C6">
        <w:t>z hlediska návštěvnosti kulturních cílů je skryt v cestovním</w:t>
      </w:r>
      <w:r w:rsidR="00A61FDD">
        <w:t xml:space="preserve"> ruchu v Praze a v ostatních krajích České republiky?</w:t>
      </w:r>
      <w:r w:rsidR="009B487F">
        <w:t xml:space="preserve"> </w:t>
      </w:r>
    </w:p>
    <w:p w:rsidR="00A61FDD" w:rsidRDefault="009B487F" w:rsidP="006A39DE">
      <w:pPr>
        <w:spacing w:line="240" w:lineRule="auto"/>
      </w:pPr>
      <w:r>
        <w:t>T</w:t>
      </w:r>
      <w:r w:rsidR="00A61FDD">
        <w:t xml:space="preserve">ento problém </w:t>
      </w:r>
      <w:r>
        <w:t xml:space="preserve">jsme již otevřeli ve druhém příspěvku, </w:t>
      </w:r>
      <w:r w:rsidR="00A61FDD">
        <w:t xml:space="preserve">konstatováním celkového </w:t>
      </w:r>
      <w:r w:rsidR="00A61FDD" w:rsidRPr="00A61FDD">
        <w:rPr>
          <w:b/>
        </w:rPr>
        <w:t>úpadku zájmu o kulturu</w:t>
      </w:r>
      <w:r w:rsidR="00A61FDD">
        <w:t xml:space="preserve"> v rámci </w:t>
      </w:r>
      <w:r w:rsidR="006704C6">
        <w:t xml:space="preserve">domácí </w:t>
      </w:r>
      <w:r w:rsidR="00A61FDD">
        <w:t>poznávací turistiky i návštěv kulturních akcí a pokusili jsme se alespoň o dílčí objasnění jeho příčin</w:t>
      </w:r>
      <w:r>
        <w:t>. V</w:t>
      </w:r>
      <w:r w:rsidR="00BB2722">
        <w:t xml:space="preserve"> třetím příspěvku jsme pokračovali hledáním souvislostí </w:t>
      </w:r>
      <w:r>
        <w:t xml:space="preserve">mezi mírou </w:t>
      </w:r>
      <w:r w:rsidR="00BB2722">
        <w:t xml:space="preserve">participace obyvatel </w:t>
      </w:r>
      <w:r>
        <w:t>krajů na kulturních aktivitách a</w:t>
      </w:r>
      <w:r w:rsidR="00BB2722">
        <w:t> výší jejich příjmů. V tomto článku se zaměříme na faktor návštěvnosti krajů v cestovním ruchu.</w:t>
      </w:r>
      <w:r>
        <w:t xml:space="preserve"> </w:t>
      </w:r>
    </w:p>
    <w:p w:rsidR="00225FAB" w:rsidRDefault="00BB2722" w:rsidP="00BB2722">
      <w:pPr>
        <w:spacing w:line="240" w:lineRule="auto"/>
        <w:rPr>
          <w:i/>
        </w:rPr>
      </w:pPr>
      <w:r>
        <w:rPr>
          <w:i/>
        </w:rPr>
        <w:t xml:space="preserve">Příspěvek je výstupem z výzkumného projektu NAKI DF 11P010VV24 „Efektivní metodiky podpory malých a středních subjektů kultury v prostředí národní a evropské ekonomiky“, řešeného týmem Fakulty podnikohospodářské Vysoké školy ekonomické v Praze pro MK </w:t>
      </w:r>
      <w:r w:rsidR="00225FAB">
        <w:rPr>
          <w:i/>
        </w:rPr>
        <w:t xml:space="preserve">ČR. </w:t>
      </w:r>
      <w:r>
        <w:rPr>
          <w:i/>
        </w:rPr>
        <w:t xml:space="preserve"> Mapky a grafy použité v tomto příspěvku zpracoval ze Statistiky kultury 2011 NIPOS (není-li uveden jiný pramen) Ing. Jan Jílek. </w:t>
      </w:r>
    </w:p>
    <w:p w:rsidR="00225FAB" w:rsidRDefault="00225FAB" w:rsidP="006A39DE">
      <w:pPr>
        <w:spacing w:line="240" w:lineRule="auto"/>
      </w:pPr>
      <w:r>
        <w:rPr>
          <w:noProof/>
          <w:lang w:eastAsia="cs-CZ"/>
        </w:rPr>
        <w:drawing>
          <wp:inline distT="0" distB="0" distL="0" distR="0">
            <wp:extent cx="5760720" cy="3425825"/>
            <wp:effectExtent l="0" t="0" r="0" b="317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 39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42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Obr. 1 Kraje s významnými oblastmi cestovního ruchu</w:t>
      </w:r>
      <w:r>
        <w:rPr>
          <w:rStyle w:val="Znakapoznpodarou"/>
        </w:rPr>
        <w:footnoteReference w:id="1"/>
      </w:r>
    </w:p>
    <w:p w:rsidR="00225FAB" w:rsidRDefault="00EF0F23" w:rsidP="006A39DE">
      <w:pPr>
        <w:spacing w:line="240" w:lineRule="auto"/>
      </w:pPr>
      <w:r>
        <w:rPr>
          <w:noProof/>
          <w:lang w:eastAsia="cs-CZ"/>
        </w:rPr>
        <w:lastRenderedPageBreak/>
        <w:drawing>
          <wp:inline distT="0" distB="0" distL="0" distR="0">
            <wp:extent cx="5760720" cy="3425825"/>
            <wp:effectExtent l="0" t="0" r="0" b="317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 40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42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5FAB" w:rsidRDefault="00EF0F23" w:rsidP="006A39DE">
      <w:pPr>
        <w:spacing w:line="240" w:lineRule="auto"/>
      </w:pPr>
      <w:r>
        <w:t>Obr. 2 Kraje s památkami na seznamu kulturního dědictví UNESCO</w:t>
      </w:r>
      <w:r>
        <w:rPr>
          <w:rStyle w:val="Znakapoznpodarou"/>
        </w:rPr>
        <w:footnoteReference w:id="2"/>
      </w:r>
    </w:p>
    <w:p w:rsidR="00EF0F23" w:rsidRDefault="00EF0F23" w:rsidP="006A39DE">
      <w:pPr>
        <w:spacing w:line="240" w:lineRule="auto"/>
      </w:pPr>
    </w:p>
    <w:p w:rsidR="00EF0F23" w:rsidRDefault="00EF0F23" w:rsidP="006A39DE">
      <w:pPr>
        <w:spacing w:line="240" w:lineRule="auto"/>
      </w:pPr>
    </w:p>
    <w:p w:rsidR="00EF0F23" w:rsidRDefault="00EF0F23" w:rsidP="006A39DE">
      <w:pPr>
        <w:spacing w:line="240" w:lineRule="auto"/>
      </w:pPr>
      <w:r>
        <w:rPr>
          <w:noProof/>
          <w:lang w:eastAsia="cs-CZ"/>
        </w:rPr>
        <w:drawing>
          <wp:inline distT="0" distB="0" distL="0" distR="0">
            <wp:extent cx="5760720" cy="2281555"/>
            <wp:effectExtent l="0" t="0" r="0" b="444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 43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81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0F23" w:rsidRDefault="00EF0F23" w:rsidP="006A39DE">
      <w:pPr>
        <w:spacing w:line="240" w:lineRule="auto"/>
      </w:pPr>
      <w:r>
        <w:t>Obr. 3 Cestovní ruch. Návštěvnost</w:t>
      </w:r>
      <w:r>
        <w:rPr>
          <w:rStyle w:val="Znakapoznpodarou"/>
        </w:rPr>
        <w:footnoteReference w:id="3"/>
      </w:r>
    </w:p>
    <w:p w:rsidR="00EF0F23" w:rsidRDefault="00EF0F23" w:rsidP="006A39DE">
      <w:pPr>
        <w:spacing w:line="240" w:lineRule="auto"/>
      </w:pPr>
    </w:p>
    <w:p w:rsidR="00EF0F23" w:rsidRDefault="00EF0F23" w:rsidP="006A39DE">
      <w:pPr>
        <w:spacing w:line="240" w:lineRule="auto"/>
      </w:pPr>
      <w:r>
        <w:t xml:space="preserve">Největší </w:t>
      </w:r>
      <w:r w:rsidRPr="00672B69">
        <w:rPr>
          <w:b/>
        </w:rPr>
        <w:t>návštěvnost v cestovním ruchu</w:t>
      </w:r>
      <w:r>
        <w:t xml:space="preserve"> má přirozeně Praha (5 050 923 osob</w:t>
      </w:r>
      <w:r>
        <w:rPr>
          <w:rStyle w:val="Znakapoznpodarou"/>
        </w:rPr>
        <w:footnoteReference w:id="4"/>
      </w:r>
      <w:r>
        <w:t>), nejmenší P</w:t>
      </w:r>
      <w:r w:rsidR="00551D96">
        <w:t>ardubický kraj (323 867 osob). C</w:t>
      </w:r>
      <w:r>
        <w:t>elkové pořadí a přírůstek, resp. úbytek návštěvnosti</w:t>
      </w:r>
      <w:r w:rsidR="003B6489">
        <w:t>,</w:t>
      </w:r>
      <w:r w:rsidR="000070F4">
        <w:t xml:space="preserve"> ve srovnání s rokem 2005 jsou</w:t>
      </w:r>
      <w:r>
        <w:t>:</w:t>
      </w:r>
    </w:p>
    <w:p w:rsidR="00EF0F23" w:rsidRDefault="002D3623" w:rsidP="00EF0F23">
      <w:pPr>
        <w:pStyle w:val="Odstavecseseznamem"/>
        <w:numPr>
          <w:ilvl w:val="0"/>
          <w:numId w:val="1"/>
        </w:numPr>
        <w:spacing w:line="240" w:lineRule="auto"/>
      </w:pPr>
      <w:r>
        <w:lastRenderedPageBreak/>
        <w:t>Praha +18,</w:t>
      </w:r>
      <w:r w:rsidR="00672B69">
        <w:t>65 %</w:t>
      </w:r>
    </w:p>
    <w:p w:rsidR="00672B69" w:rsidRDefault="002D3623" w:rsidP="00EF0F23">
      <w:pPr>
        <w:pStyle w:val="Odstavecseseznamem"/>
        <w:numPr>
          <w:ilvl w:val="0"/>
          <w:numId w:val="1"/>
        </w:numPr>
        <w:spacing w:line="240" w:lineRule="auto"/>
      </w:pPr>
      <w:r>
        <w:t>Jihomoravský kraj + 5,</w:t>
      </w:r>
      <w:r w:rsidR="00672B69">
        <w:t>30 %</w:t>
      </w:r>
    </w:p>
    <w:p w:rsidR="00672B69" w:rsidRDefault="00672B69" w:rsidP="00EF0F23">
      <w:pPr>
        <w:pStyle w:val="Odstavecseseznamem"/>
        <w:numPr>
          <w:ilvl w:val="0"/>
          <w:numId w:val="1"/>
        </w:numPr>
        <w:spacing w:line="240" w:lineRule="auto"/>
      </w:pPr>
      <w:r>
        <w:t>Jihočeský kraj – 10,53 %</w:t>
      </w:r>
    </w:p>
    <w:p w:rsidR="00672B69" w:rsidRPr="002D3623" w:rsidRDefault="00672B69" w:rsidP="00EF0F23">
      <w:pPr>
        <w:pStyle w:val="Odstavecseseznamem"/>
        <w:numPr>
          <w:ilvl w:val="0"/>
          <w:numId w:val="1"/>
        </w:numPr>
        <w:spacing w:line="240" w:lineRule="auto"/>
      </w:pPr>
      <w:r>
        <w:t>Královéhradecký kraj – 15,</w:t>
      </w:r>
      <w:r w:rsidRPr="002D3623">
        <w:t>09 %</w:t>
      </w:r>
    </w:p>
    <w:p w:rsidR="00672B69" w:rsidRDefault="002D3623" w:rsidP="00EF0F23">
      <w:pPr>
        <w:pStyle w:val="Odstavecseseznamem"/>
        <w:numPr>
          <w:ilvl w:val="0"/>
          <w:numId w:val="1"/>
        </w:numPr>
        <w:spacing w:line="240" w:lineRule="auto"/>
      </w:pPr>
      <w:r>
        <w:t>Karlovarský kraj + 16,</w:t>
      </w:r>
      <w:r w:rsidR="00672B69">
        <w:t>89 %</w:t>
      </w:r>
    </w:p>
    <w:p w:rsidR="00672B69" w:rsidRDefault="00672B69" w:rsidP="00EF0F23">
      <w:pPr>
        <w:pStyle w:val="Odstavecseseznamem"/>
        <w:numPr>
          <w:ilvl w:val="0"/>
          <w:numId w:val="1"/>
        </w:numPr>
        <w:spacing w:line="240" w:lineRule="auto"/>
      </w:pPr>
      <w:r>
        <w:t>Středočeský kraj – 9,81 %</w:t>
      </w:r>
    </w:p>
    <w:p w:rsidR="00672B69" w:rsidRDefault="00672B69" w:rsidP="00EF0F23">
      <w:pPr>
        <w:pStyle w:val="Odstavecseseznamem"/>
        <w:numPr>
          <w:ilvl w:val="0"/>
          <w:numId w:val="1"/>
        </w:numPr>
        <w:spacing w:line="240" w:lineRule="auto"/>
      </w:pPr>
      <w:r>
        <w:t>Liberecký kraj – 17,61 %</w:t>
      </w:r>
    </w:p>
    <w:p w:rsidR="00672B69" w:rsidRDefault="00672B69" w:rsidP="00EF0F23">
      <w:pPr>
        <w:pStyle w:val="Odstavecseseznamem"/>
        <w:numPr>
          <w:ilvl w:val="0"/>
          <w:numId w:val="1"/>
        </w:numPr>
        <w:spacing w:line="240" w:lineRule="auto"/>
      </w:pPr>
      <w:r>
        <w:t>Moravskoslezský kraj – 4,00 %</w:t>
      </w:r>
    </w:p>
    <w:p w:rsidR="00672B69" w:rsidRDefault="002D3623" w:rsidP="00EF0F23">
      <w:pPr>
        <w:pStyle w:val="Odstavecseseznamem"/>
        <w:numPr>
          <w:ilvl w:val="0"/>
          <w:numId w:val="1"/>
        </w:numPr>
        <w:spacing w:line="240" w:lineRule="auto"/>
      </w:pPr>
      <w:r>
        <w:t>Plzeňský kraj + 5,</w:t>
      </w:r>
      <w:r w:rsidR="00672B69">
        <w:t>31 %</w:t>
      </w:r>
    </w:p>
    <w:p w:rsidR="00672B69" w:rsidRDefault="00672B69" w:rsidP="00EF0F23">
      <w:pPr>
        <w:pStyle w:val="Odstavecseseznamem"/>
        <w:numPr>
          <w:ilvl w:val="0"/>
          <w:numId w:val="1"/>
        </w:numPr>
        <w:spacing w:line="240" w:lineRule="auto"/>
      </w:pPr>
      <w:r>
        <w:t>Zlínský kraj – 3,89 %</w:t>
      </w:r>
    </w:p>
    <w:p w:rsidR="00672B69" w:rsidRDefault="00672B69" w:rsidP="00EF0F23">
      <w:pPr>
        <w:pStyle w:val="Odstavecseseznamem"/>
        <w:numPr>
          <w:ilvl w:val="0"/>
          <w:numId w:val="1"/>
        </w:numPr>
        <w:spacing w:line="240" w:lineRule="auto"/>
      </w:pPr>
      <w:r>
        <w:t>Olomoucký kraj – 4,25 %</w:t>
      </w:r>
    </w:p>
    <w:p w:rsidR="00672B69" w:rsidRDefault="00672B69" w:rsidP="00EF0F23">
      <w:pPr>
        <w:pStyle w:val="Odstavecseseznamem"/>
        <w:numPr>
          <w:ilvl w:val="0"/>
          <w:numId w:val="1"/>
        </w:numPr>
        <w:spacing w:line="240" w:lineRule="auto"/>
      </w:pPr>
      <w:r>
        <w:t>Kraj Vysočina – 7,92 %</w:t>
      </w:r>
    </w:p>
    <w:p w:rsidR="00672B69" w:rsidRDefault="00672B69" w:rsidP="00EF0F23">
      <w:pPr>
        <w:pStyle w:val="Odstavecseseznamem"/>
        <w:numPr>
          <w:ilvl w:val="0"/>
          <w:numId w:val="1"/>
        </w:numPr>
        <w:spacing w:line="240" w:lineRule="auto"/>
      </w:pPr>
      <w:r>
        <w:t>Ústecký kraj – 12,50 %</w:t>
      </w:r>
    </w:p>
    <w:p w:rsidR="00672B69" w:rsidRDefault="00672B69" w:rsidP="00EF0F23">
      <w:pPr>
        <w:pStyle w:val="Odstavecseseznamem"/>
        <w:numPr>
          <w:ilvl w:val="0"/>
          <w:numId w:val="1"/>
        </w:numPr>
        <w:spacing w:line="240" w:lineRule="auto"/>
      </w:pPr>
      <w:r>
        <w:t>Pardubický kraj – 1,68 %</w:t>
      </w:r>
    </w:p>
    <w:p w:rsidR="003B6489" w:rsidRDefault="00672B69" w:rsidP="003B6489">
      <w:pPr>
        <w:spacing w:line="240" w:lineRule="auto"/>
      </w:pPr>
      <w:r>
        <w:t>Ze čtrnácti krajů se v daném období návštěvnost v cestovním ruchu zvýšila pouze u čtyř, z nich nejvíce v</w:t>
      </w:r>
      <w:r w:rsidR="00B83937">
        <w:t> </w:t>
      </w:r>
      <w:r>
        <w:t>Praze</w:t>
      </w:r>
      <w:r w:rsidR="00B83937">
        <w:t xml:space="preserve"> a v Karlovarském kraji</w:t>
      </w:r>
      <w:r>
        <w:t xml:space="preserve">; snížila se </w:t>
      </w:r>
      <w:r w:rsidR="00B83937">
        <w:t>u všech ostatních, tedy u naprosté většiny</w:t>
      </w:r>
      <w:r w:rsidR="00BB13B7">
        <w:t xml:space="preserve"> (70 %)</w:t>
      </w:r>
      <w:r w:rsidR="00B83937">
        <w:t>, a to u čtyř krajů v řádu dvou desítek procent: nejhůře na tom byly kr</w:t>
      </w:r>
      <w:r w:rsidR="00BB13B7">
        <w:t>aje Liberecký a Královéhradecký, významný byl propad rovněž u krajů Ústeckého a Jihočeského, zřetele hodný byl též u Středočeského kraje.</w:t>
      </w:r>
      <w:r w:rsidR="00B83937">
        <w:t xml:space="preserve"> Tato data tedy </w:t>
      </w:r>
      <w:r w:rsidR="00B83937" w:rsidRPr="00B83937">
        <w:rPr>
          <w:b/>
        </w:rPr>
        <w:t>potvrzují</w:t>
      </w:r>
      <w:r w:rsidR="00B83937">
        <w:t xml:space="preserve"> </w:t>
      </w:r>
      <w:r w:rsidR="00551D96">
        <w:t xml:space="preserve">a rozšiřují </w:t>
      </w:r>
      <w:r w:rsidR="00B83937">
        <w:t xml:space="preserve">naše dřívější </w:t>
      </w:r>
      <w:r w:rsidR="00B83937" w:rsidRPr="00B83937">
        <w:rPr>
          <w:b/>
        </w:rPr>
        <w:t>konstatování úpadku cestovního ruchu v</w:t>
      </w:r>
      <w:r w:rsidR="00B83937">
        <w:rPr>
          <w:b/>
        </w:rPr>
        <w:t>e většině krajů</w:t>
      </w:r>
      <w:r w:rsidR="00B83937" w:rsidRPr="00B83937">
        <w:rPr>
          <w:b/>
        </w:rPr>
        <w:t xml:space="preserve"> České </w:t>
      </w:r>
      <w:r w:rsidR="00B83937">
        <w:rPr>
          <w:b/>
        </w:rPr>
        <w:t>republiky</w:t>
      </w:r>
      <w:r w:rsidR="00B83937">
        <w:t>. Je tedy třeba počítat s vlivem této skutečnosti na možnosti rozvoje kulturního potenciálu v rámci jednotlivých krajů.</w:t>
      </w:r>
      <w:r w:rsidR="00446782">
        <w:t xml:space="preserve"> </w:t>
      </w:r>
      <w:r w:rsidR="00446782" w:rsidRPr="00446782">
        <w:rPr>
          <w:b/>
        </w:rPr>
        <w:t>Celkově však návštěvnost mírně vzrostla</w:t>
      </w:r>
      <w:r w:rsidR="00446782">
        <w:t xml:space="preserve">, a to o 4, 17 %, </w:t>
      </w:r>
      <w:r w:rsidR="00446782">
        <w:rPr>
          <w:b/>
        </w:rPr>
        <w:t>díky atraktivitě</w:t>
      </w:r>
      <w:r w:rsidR="00446782" w:rsidRPr="00446782">
        <w:rPr>
          <w:b/>
        </w:rPr>
        <w:t xml:space="preserve"> Prahy</w:t>
      </w:r>
      <w:r w:rsidR="00446782">
        <w:t xml:space="preserve"> a do jisté míry i Karlovarského kraje (jehož návštěvnost je však jen sedminou návštěvnosti Prahy).</w:t>
      </w:r>
      <w:r w:rsidR="003B6489">
        <w:t xml:space="preserve"> Vysoká shoda atraktivity a návštěvnosti krajů ostatně vyplý</w:t>
      </w:r>
      <w:r w:rsidR="00BB13B7">
        <w:t>vá i z porovnání obr. 1 a obr. 3</w:t>
      </w:r>
      <w:r w:rsidR="003B6489">
        <w:t>.</w:t>
      </w:r>
      <w:r w:rsidR="00BB13B7">
        <w:t xml:space="preserve"> </w:t>
      </w:r>
    </w:p>
    <w:p w:rsidR="00BB13B7" w:rsidRDefault="005F4492" w:rsidP="00672B69">
      <w:pPr>
        <w:spacing w:line="240" w:lineRule="auto"/>
      </w:pPr>
      <w:r>
        <w:t xml:space="preserve">Již delší dobu je nepříliš povzbudivým faktem, že </w:t>
      </w:r>
      <w:r w:rsidRPr="00BB13B7">
        <w:rPr>
          <w:b/>
        </w:rPr>
        <w:t xml:space="preserve">většina </w:t>
      </w:r>
      <w:r w:rsidR="00355D2D" w:rsidRPr="00BB13B7">
        <w:rPr>
          <w:b/>
        </w:rPr>
        <w:t xml:space="preserve">zahraničních </w:t>
      </w:r>
      <w:r w:rsidR="00BB13B7">
        <w:rPr>
          <w:b/>
        </w:rPr>
        <w:t>návštěvníků</w:t>
      </w:r>
      <w:r w:rsidRPr="00BB13B7">
        <w:rPr>
          <w:b/>
        </w:rPr>
        <w:t xml:space="preserve"> přijíždí na krátký pobyt a </w:t>
      </w:r>
      <w:r w:rsidR="000C62BE" w:rsidRPr="00BB13B7">
        <w:rPr>
          <w:b/>
        </w:rPr>
        <w:t>v dalších letech se nevrací</w:t>
      </w:r>
      <w:r>
        <w:t>. Podrobněji rozebírat příčiny toho by překročilo rámec našeho příspěvku; podívejme se však alespoň na základní data:</w:t>
      </w:r>
    </w:p>
    <w:p w:rsidR="005F4492" w:rsidRDefault="005F4492" w:rsidP="00672B69">
      <w:pPr>
        <w:spacing w:line="240" w:lineRule="auto"/>
      </w:pPr>
      <w:r>
        <w:rPr>
          <w:noProof/>
          <w:lang w:eastAsia="cs-CZ"/>
        </w:rPr>
        <w:drawing>
          <wp:inline distT="0" distB="0" distL="0" distR="0">
            <wp:extent cx="5760720" cy="2281555"/>
            <wp:effectExtent l="0" t="0" r="0" b="444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 44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81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4492" w:rsidRDefault="005F4492" w:rsidP="00672B69">
      <w:pPr>
        <w:spacing w:line="240" w:lineRule="auto"/>
      </w:pPr>
    </w:p>
    <w:p w:rsidR="005F4492" w:rsidRDefault="005F4492" w:rsidP="00672B69">
      <w:pPr>
        <w:spacing w:line="240" w:lineRule="auto"/>
      </w:pPr>
      <w:r>
        <w:t>Obr. 4 Cestovní ruch. Průměrný počet přenocování</w:t>
      </w:r>
      <w:r>
        <w:rPr>
          <w:rStyle w:val="Znakapoznpodarou"/>
        </w:rPr>
        <w:footnoteReference w:id="5"/>
      </w:r>
    </w:p>
    <w:p w:rsidR="005F4492" w:rsidRDefault="005F4492" w:rsidP="00672B69">
      <w:pPr>
        <w:spacing w:line="240" w:lineRule="auto"/>
      </w:pPr>
      <w:r>
        <w:rPr>
          <w:noProof/>
          <w:lang w:eastAsia="cs-CZ"/>
        </w:rPr>
        <w:lastRenderedPageBreak/>
        <w:drawing>
          <wp:inline distT="0" distB="0" distL="0" distR="0">
            <wp:extent cx="5760720" cy="2281555"/>
            <wp:effectExtent l="0" t="0" r="0" b="444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 45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81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4492" w:rsidRDefault="005F4492" w:rsidP="00672B69">
      <w:pPr>
        <w:spacing w:line="240" w:lineRule="auto"/>
      </w:pPr>
    </w:p>
    <w:p w:rsidR="005F4492" w:rsidRDefault="005F4492" w:rsidP="00672B69">
      <w:pPr>
        <w:spacing w:line="240" w:lineRule="auto"/>
      </w:pPr>
      <w:r>
        <w:t>Obr. 5 Cestovní ruch. Průměrná délka pobytu</w:t>
      </w:r>
      <w:r w:rsidR="00BB13B7">
        <w:rPr>
          <w:rStyle w:val="Znakapoznpodarou"/>
        </w:rPr>
        <w:footnoteReference w:id="6"/>
      </w:r>
    </w:p>
    <w:p w:rsidR="00355D2D" w:rsidRDefault="00355D2D" w:rsidP="00672B69">
      <w:pPr>
        <w:spacing w:line="240" w:lineRule="auto"/>
      </w:pPr>
    </w:p>
    <w:p w:rsidR="005F4492" w:rsidRDefault="005F4492" w:rsidP="00672B69">
      <w:pPr>
        <w:spacing w:line="240" w:lineRule="auto"/>
      </w:pPr>
      <w:r>
        <w:t xml:space="preserve">Na první pohled je patrné obdobné postavení krajů podle obou kritérií. V průměrném </w:t>
      </w:r>
      <w:r w:rsidRPr="001760C6">
        <w:rPr>
          <w:b/>
        </w:rPr>
        <w:t>počtu přenocování</w:t>
      </w:r>
      <w:r>
        <w:t xml:space="preserve"> vede Karlovarský kraj (6,2</w:t>
      </w:r>
      <w:r>
        <w:rPr>
          <w:rStyle w:val="Znakapoznpodarou"/>
        </w:rPr>
        <w:footnoteReference w:id="7"/>
      </w:r>
      <w:r>
        <w:t>), nejkratší dobu se návštěvníci zdrží v Jihomoravském kraji (</w:t>
      </w:r>
      <w:r w:rsidR="001760C6">
        <w:t>2 noclehy). O rozdílném vlivu primárních cílů návštěv (lázní, resp. veletrhů</w:t>
      </w:r>
      <w:r w:rsidR="00515323">
        <w:t xml:space="preserve"> nebo sportovních akcí</w:t>
      </w:r>
      <w:r w:rsidR="001760C6">
        <w:t>) netřeba se rozepisovat. Zajímavější je podívat se na rozdíl v počtu přenocování mezi lety 2011 a 2005 u jednotlivých krajů:</w:t>
      </w:r>
    </w:p>
    <w:p w:rsidR="001760C6" w:rsidRDefault="001760C6" w:rsidP="001760C6">
      <w:pPr>
        <w:pStyle w:val="Odstavecseseznamem"/>
        <w:numPr>
          <w:ilvl w:val="0"/>
          <w:numId w:val="2"/>
        </w:numPr>
        <w:spacing w:line="240" w:lineRule="auto"/>
      </w:pPr>
      <w:r>
        <w:t>Karlovarský kraj – 3,13</w:t>
      </w:r>
    </w:p>
    <w:p w:rsidR="001760C6" w:rsidRDefault="001760C6" w:rsidP="001760C6">
      <w:pPr>
        <w:pStyle w:val="Odstavecseseznamem"/>
        <w:numPr>
          <w:ilvl w:val="0"/>
          <w:numId w:val="2"/>
        </w:numPr>
        <w:spacing w:line="240" w:lineRule="auto"/>
      </w:pPr>
      <w:r>
        <w:t>Královéhradecký kraj – 7,50</w:t>
      </w:r>
    </w:p>
    <w:p w:rsidR="001760C6" w:rsidRDefault="001760C6" w:rsidP="001760C6">
      <w:pPr>
        <w:pStyle w:val="Odstavecseseznamem"/>
        <w:numPr>
          <w:ilvl w:val="0"/>
          <w:numId w:val="2"/>
        </w:numPr>
        <w:spacing w:line="240" w:lineRule="auto"/>
      </w:pPr>
      <w:r>
        <w:t xml:space="preserve">Liberecký </w:t>
      </w:r>
      <w:r w:rsidR="002D3623">
        <w:t xml:space="preserve">a Olomoucký </w:t>
      </w:r>
      <w:r>
        <w:t>kraj – 5,56</w:t>
      </w:r>
    </w:p>
    <w:p w:rsidR="001760C6" w:rsidRDefault="001760C6" w:rsidP="001760C6">
      <w:pPr>
        <w:pStyle w:val="Odstavecseseznamem"/>
        <w:numPr>
          <w:ilvl w:val="0"/>
          <w:numId w:val="2"/>
        </w:numPr>
        <w:spacing w:line="240" w:lineRule="auto"/>
      </w:pPr>
      <w:r>
        <w:t>Zlínský kraj – 10,81</w:t>
      </w:r>
    </w:p>
    <w:p w:rsidR="001760C6" w:rsidRDefault="001760C6" w:rsidP="001760C6">
      <w:pPr>
        <w:pStyle w:val="Odstavecseseznamem"/>
        <w:numPr>
          <w:ilvl w:val="0"/>
          <w:numId w:val="2"/>
        </w:numPr>
        <w:spacing w:line="240" w:lineRule="auto"/>
      </w:pPr>
      <w:r>
        <w:t>Moravskoslezský kraj – 8,57 %</w:t>
      </w:r>
    </w:p>
    <w:p w:rsidR="001760C6" w:rsidRDefault="001760C6" w:rsidP="001760C6">
      <w:pPr>
        <w:pStyle w:val="Odstavecseseznamem"/>
        <w:numPr>
          <w:ilvl w:val="0"/>
          <w:numId w:val="2"/>
        </w:numPr>
        <w:spacing w:line="240" w:lineRule="auto"/>
      </w:pPr>
      <w:r>
        <w:t>Jihočeský, Ústecký a Pardubický kraj – 12,12 %</w:t>
      </w:r>
    </w:p>
    <w:p w:rsidR="001760C6" w:rsidRDefault="001760C6" w:rsidP="001760C6">
      <w:pPr>
        <w:pStyle w:val="Odstavecseseznamem"/>
        <w:numPr>
          <w:ilvl w:val="0"/>
          <w:numId w:val="2"/>
        </w:numPr>
        <w:spacing w:line="240" w:lineRule="auto"/>
      </w:pPr>
      <w:r>
        <w:t xml:space="preserve">Plzeňský kraj – 15,63 % </w:t>
      </w:r>
    </w:p>
    <w:p w:rsidR="001760C6" w:rsidRDefault="001760C6" w:rsidP="001760C6">
      <w:pPr>
        <w:pStyle w:val="Odstavecseseznamem"/>
        <w:numPr>
          <w:ilvl w:val="0"/>
          <w:numId w:val="2"/>
        </w:numPr>
        <w:spacing w:line="240" w:lineRule="auto"/>
      </w:pPr>
      <w:r>
        <w:t>Praha, Středočeský kraj a kraj Vysočina – 3,70 %</w:t>
      </w:r>
    </w:p>
    <w:p w:rsidR="001760C6" w:rsidRDefault="001760C6" w:rsidP="001760C6">
      <w:pPr>
        <w:pStyle w:val="Odstavecseseznamem"/>
        <w:numPr>
          <w:ilvl w:val="0"/>
          <w:numId w:val="2"/>
        </w:numPr>
        <w:spacing w:line="240" w:lineRule="auto"/>
      </w:pPr>
      <w:r>
        <w:t>Jihomoravský kraj – 9,10 %</w:t>
      </w:r>
    </w:p>
    <w:p w:rsidR="002D3623" w:rsidRDefault="002D3623" w:rsidP="002D3623">
      <w:pPr>
        <w:spacing w:line="240" w:lineRule="auto"/>
      </w:pPr>
      <w:r>
        <w:t xml:space="preserve">Průměrný počet přenocování je 3,2 a </w:t>
      </w:r>
      <w:r w:rsidRPr="00515323">
        <w:rPr>
          <w:b/>
        </w:rPr>
        <w:t>u všech krajů se snížil</w:t>
      </w:r>
      <w:r>
        <w:t>.</w:t>
      </w:r>
    </w:p>
    <w:p w:rsidR="001760C6" w:rsidRDefault="001760C6" w:rsidP="001760C6">
      <w:pPr>
        <w:spacing w:line="240" w:lineRule="auto"/>
      </w:pPr>
      <w:r>
        <w:t xml:space="preserve">Pořadí krajů a rozdíl mezi lety 2011 a 2005 podle </w:t>
      </w:r>
      <w:r w:rsidRPr="002D3623">
        <w:rPr>
          <w:b/>
        </w:rPr>
        <w:t>průměrné délky pobytu</w:t>
      </w:r>
      <w:r>
        <w:t xml:space="preserve">: </w:t>
      </w:r>
    </w:p>
    <w:p w:rsidR="002D3623" w:rsidRDefault="002D3623" w:rsidP="002D3623">
      <w:pPr>
        <w:pStyle w:val="Odstavecseseznamem"/>
        <w:numPr>
          <w:ilvl w:val="0"/>
          <w:numId w:val="3"/>
        </w:numPr>
        <w:spacing w:line="240" w:lineRule="auto"/>
      </w:pPr>
      <w:r>
        <w:t>Karlovarský kraj – 2,70 %</w:t>
      </w:r>
    </w:p>
    <w:p w:rsidR="002D3623" w:rsidRDefault="002D3623" w:rsidP="002D3623">
      <w:pPr>
        <w:pStyle w:val="Odstavecseseznamem"/>
        <w:numPr>
          <w:ilvl w:val="0"/>
          <w:numId w:val="3"/>
        </w:numPr>
        <w:spacing w:line="240" w:lineRule="auto"/>
      </w:pPr>
      <w:r>
        <w:t>Královéhradecký kraj – 6,00 %</w:t>
      </w:r>
    </w:p>
    <w:p w:rsidR="002D3623" w:rsidRDefault="002D3623" w:rsidP="002D3623">
      <w:pPr>
        <w:pStyle w:val="Odstavecseseznamem"/>
        <w:numPr>
          <w:ilvl w:val="0"/>
          <w:numId w:val="3"/>
        </w:numPr>
        <w:spacing w:line="240" w:lineRule="auto"/>
      </w:pPr>
      <w:r>
        <w:t>Liberecký a Olomoucký kraj – 4,35 %</w:t>
      </w:r>
    </w:p>
    <w:p w:rsidR="002D3623" w:rsidRDefault="002D3623" w:rsidP="002D3623">
      <w:pPr>
        <w:pStyle w:val="Odstavecseseznamem"/>
        <w:numPr>
          <w:ilvl w:val="0"/>
          <w:numId w:val="3"/>
        </w:numPr>
        <w:spacing w:line="240" w:lineRule="auto"/>
      </w:pPr>
      <w:r>
        <w:t>Zlínský kraj – 8,51 %</w:t>
      </w:r>
    </w:p>
    <w:p w:rsidR="002D3623" w:rsidRDefault="002D3623" w:rsidP="002D3623">
      <w:pPr>
        <w:pStyle w:val="Odstavecseseznamem"/>
        <w:numPr>
          <w:ilvl w:val="0"/>
          <w:numId w:val="3"/>
        </w:numPr>
        <w:spacing w:line="240" w:lineRule="auto"/>
      </w:pPr>
      <w:r>
        <w:t>Moravskoslezský kraj – 6,67 %</w:t>
      </w:r>
    </w:p>
    <w:p w:rsidR="002D3623" w:rsidRDefault="002D3623" w:rsidP="002D3623">
      <w:pPr>
        <w:pStyle w:val="Odstavecseseznamem"/>
        <w:numPr>
          <w:ilvl w:val="0"/>
          <w:numId w:val="3"/>
        </w:numPr>
        <w:spacing w:line="240" w:lineRule="auto"/>
      </w:pPr>
      <w:r>
        <w:t>Jihočeský, Ústecký a Pardubický kraj – 9,30 %</w:t>
      </w:r>
    </w:p>
    <w:p w:rsidR="002D3623" w:rsidRDefault="002D3623" w:rsidP="002D3623">
      <w:pPr>
        <w:pStyle w:val="Odstavecseseznamem"/>
        <w:numPr>
          <w:ilvl w:val="0"/>
          <w:numId w:val="3"/>
        </w:numPr>
        <w:spacing w:line="240" w:lineRule="auto"/>
      </w:pPr>
      <w:r>
        <w:t>Plzeňský kraj – 11,91 %</w:t>
      </w:r>
    </w:p>
    <w:p w:rsidR="002D3623" w:rsidRDefault="002D3623" w:rsidP="002D3623">
      <w:pPr>
        <w:pStyle w:val="Odstavecseseznamem"/>
        <w:numPr>
          <w:ilvl w:val="0"/>
          <w:numId w:val="3"/>
        </w:numPr>
        <w:spacing w:line="240" w:lineRule="auto"/>
      </w:pPr>
      <w:r>
        <w:t>Praha, Středočeský kraj a kraj Vysočina – 2,70 %</w:t>
      </w:r>
    </w:p>
    <w:p w:rsidR="002D3623" w:rsidRDefault="002D3623" w:rsidP="002D3623">
      <w:pPr>
        <w:pStyle w:val="Odstavecseseznamem"/>
        <w:numPr>
          <w:ilvl w:val="0"/>
          <w:numId w:val="3"/>
        </w:numPr>
        <w:spacing w:line="240" w:lineRule="auto"/>
      </w:pPr>
      <w:r>
        <w:t>Jihomoravský kraj – 6,25 %</w:t>
      </w:r>
    </w:p>
    <w:p w:rsidR="002D3623" w:rsidRDefault="002D3623" w:rsidP="002D3623">
      <w:pPr>
        <w:spacing w:line="240" w:lineRule="auto"/>
      </w:pPr>
      <w:r>
        <w:lastRenderedPageBreak/>
        <w:t>P</w:t>
      </w:r>
      <w:r w:rsidR="00551D96">
        <w:t>ořadí krajů je stejné. P</w:t>
      </w:r>
      <w:r>
        <w:t xml:space="preserve">růměrná délka pobytu jsou pouhé 4,2 dny a rovněž </w:t>
      </w:r>
      <w:r w:rsidRPr="00515323">
        <w:rPr>
          <w:b/>
        </w:rPr>
        <w:t>u všech krajů se zkrátila</w:t>
      </w:r>
      <w:r>
        <w:t>.</w:t>
      </w:r>
    </w:p>
    <w:p w:rsidR="00BB02F3" w:rsidRDefault="00515323" w:rsidP="002D3623">
      <w:pPr>
        <w:spacing w:line="240" w:lineRule="auto"/>
      </w:pPr>
      <w:r w:rsidRPr="001F11EA">
        <w:t xml:space="preserve">Návštěvníci v cestovním </w:t>
      </w:r>
      <w:r w:rsidR="00BB02F3" w:rsidRPr="001F11EA">
        <w:t>ruchu</w:t>
      </w:r>
      <w:r w:rsidRPr="001F11EA">
        <w:t xml:space="preserve"> </w:t>
      </w:r>
      <w:r w:rsidR="001F11EA" w:rsidRPr="001F11EA">
        <w:t xml:space="preserve">tedy </w:t>
      </w:r>
      <w:r w:rsidRPr="001F11EA">
        <w:t xml:space="preserve">zkracují svůj pobyt, což </w:t>
      </w:r>
      <w:r w:rsidR="00BB02F3" w:rsidRPr="001F11EA">
        <w:t>– předpokládejme – znamená</w:t>
      </w:r>
      <w:r w:rsidRPr="001F11EA">
        <w:t>, že</w:t>
      </w:r>
      <w:r w:rsidRPr="00515323">
        <w:rPr>
          <w:b/>
        </w:rPr>
        <w:t xml:space="preserve"> návštěvám památkových objektů i expozic a výstav v muzeích, galeriích a památnících věnují méně času, resp. ze svého programu vypouštějí méně atraktivní cíle.</w:t>
      </w:r>
      <w:r>
        <w:rPr>
          <w:b/>
        </w:rPr>
        <w:t xml:space="preserve"> </w:t>
      </w:r>
      <w:r>
        <w:t>(Otázkou zůstává, kolik fotbalových, hokejových a motocyklových</w:t>
      </w:r>
      <w:r>
        <w:rPr>
          <w:rStyle w:val="Znakapoznpodarou"/>
        </w:rPr>
        <w:footnoteReference w:id="8"/>
      </w:r>
      <w:r>
        <w:t xml:space="preserve"> fanoušků a pivních či sexuálních turistů vůbec o </w:t>
      </w:r>
      <w:r w:rsidR="001F11EA">
        <w:t>návštěvu nějakého</w:t>
      </w:r>
      <w:r>
        <w:t xml:space="preserve"> kulturní</w:t>
      </w:r>
      <w:r w:rsidR="001F11EA">
        <w:t>ho</w:t>
      </w:r>
      <w:r>
        <w:t xml:space="preserve"> cíl</w:t>
      </w:r>
      <w:r w:rsidR="001F11EA">
        <w:t>e</w:t>
      </w:r>
      <w:r>
        <w:t xml:space="preserve"> stojí.)</w:t>
      </w:r>
      <w:r w:rsidR="00BB02F3">
        <w:t xml:space="preserve"> </w:t>
      </w:r>
    </w:p>
    <w:p w:rsidR="00BB02F3" w:rsidRDefault="000C62BE" w:rsidP="002D3623">
      <w:pPr>
        <w:spacing w:line="240" w:lineRule="auto"/>
      </w:pPr>
      <w:r>
        <w:t>Prozkoumejme</w:t>
      </w:r>
      <w:r w:rsidR="00BB02F3">
        <w:t xml:space="preserve"> vztah </w:t>
      </w:r>
      <w:r w:rsidR="00BB02F3" w:rsidRPr="00813C15">
        <w:rPr>
          <w:b/>
        </w:rPr>
        <w:t>ná</w:t>
      </w:r>
      <w:r w:rsidR="00E9626B" w:rsidRPr="00813C15">
        <w:rPr>
          <w:b/>
        </w:rPr>
        <w:t>vštěvnosti památkových objektů</w:t>
      </w:r>
      <w:r w:rsidR="00813C15">
        <w:t xml:space="preserve"> k</w:t>
      </w:r>
      <w:r w:rsidR="00BB02F3">
        <w:t xml:space="preserve"> návštěvnosti v cestovním </w:t>
      </w:r>
      <w:r w:rsidR="00E9626B">
        <w:t>ruchu v krajích:</w:t>
      </w:r>
    </w:p>
    <w:p w:rsidR="00BB02F3" w:rsidRDefault="00BB02F3" w:rsidP="002D3623">
      <w:pPr>
        <w:spacing w:line="240" w:lineRule="auto"/>
      </w:pPr>
      <w:r>
        <w:rPr>
          <w:noProof/>
          <w:lang w:eastAsia="cs-CZ"/>
        </w:rPr>
        <w:drawing>
          <wp:inline distT="0" distB="0" distL="0" distR="0" wp14:anchorId="41796BC0" wp14:editId="768B886B">
            <wp:extent cx="5760720" cy="4451298"/>
            <wp:effectExtent l="0" t="0" r="0" b="6985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451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02F3" w:rsidRDefault="00BC0D7F" w:rsidP="002D3623">
      <w:pPr>
        <w:spacing w:line="240" w:lineRule="auto"/>
      </w:pPr>
      <w:r>
        <w:t xml:space="preserve">Rozdělíme-li kraje do pásem podle návštěvnosti v cestovním ruchu, kde maximální hodnoty bude reprezentovat pásmo 1 000 až 5 000 tis. návštěvníků, střední 500 až 999 tis. návštěvníků a nižší 300 až 499 tis. návštěvníků, </w:t>
      </w:r>
      <w:r w:rsidRPr="006E694D">
        <w:t>potom</w:t>
      </w:r>
      <w:r w:rsidR="006E694D">
        <w:t xml:space="preserve"> </w:t>
      </w:r>
      <w:r w:rsidR="00813C15">
        <w:t xml:space="preserve">se </w:t>
      </w:r>
      <w:r w:rsidR="006E694D">
        <w:t>situace</w:t>
      </w:r>
      <w:r w:rsidR="00F914D3">
        <w:t xml:space="preserve"> z hlediska</w:t>
      </w:r>
      <w:r>
        <w:t> </w:t>
      </w:r>
      <w:r w:rsidRPr="00813C15">
        <w:t>návštěvnosti památkových objektů</w:t>
      </w:r>
      <w:r>
        <w:t xml:space="preserve"> bude</w:t>
      </w:r>
      <w:r w:rsidR="001F11EA">
        <w:t xml:space="preserve"> jevit tak</w:t>
      </w:r>
      <w:r w:rsidR="006E694D">
        <w:t>to</w:t>
      </w:r>
      <w:r>
        <w:t>:</w:t>
      </w:r>
    </w:p>
    <w:p w:rsidR="00BC0D7F" w:rsidRDefault="00BC0D7F" w:rsidP="00BC0D7F">
      <w:pPr>
        <w:pStyle w:val="Odstavecseseznamem"/>
        <w:numPr>
          <w:ilvl w:val="0"/>
          <w:numId w:val="4"/>
        </w:numPr>
        <w:spacing w:line="240" w:lineRule="auto"/>
      </w:pPr>
      <w:r>
        <w:t xml:space="preserve">v pásmu </w:t>
      </w:r>
      <w:r w:rsidR="006E694D">
        <w:t xml:space="preserve">návštěvnosti v cestovním ruchu </w:t>
      </w:r>
      <w:r>
        <w:t xml:space="preserve">1 000 až 5 000 </w:t>
      </w:r>
      <w:r w:rsidR="006E694D">
        <w:t xml:space="preserve">osob se ocitne pouze Praha </w:t>
      </w:r>
      <w:r w:rsidR="005F6A68">
        <w:t xml:space="preserve">s největší návštěvností památkových objektů </w:t>
      </w:r>
      <w:r w:rsidR="006E694D">
        <w:t>a Jihomoravský kraj, ovšem ten má návštěvnost památek</w:t>
      </w:r>
      <w:r w:rsidR="006962AA">
        <w:t xml:space="preserve"> ve srovnání s ní</w:t>
      </w:r>
      <w:r w:rsidR="006E694D">
        <w:t xml:space="preserve"> o 72 % nižší;</w:t>
      </w:r>
    </w:p>
    <w:p w:rsidR="005F6A68" w:rsidRDefault="005F6A68" w:rsidP="005F6A68">
      <w:pPr>
        <w:pStyle w:val="Odstavecseseznamem"/>
        <w:numPr>
          <w:ilvl w:val="0"/>
          <w:numId w:val="4"/>
        </w:numPr>
        <w:spacing w:line="240" w:lineRule="auto"/>
      </w:pPr>
      <w:r>
        <w:t xml:space="preserve">v pásmu 500 až 999 návštěvníků v cestovním ruchu bude šest krajů, z nichž největší návštěvnost památek má Středočeský kraj (o 48 % menší než Praha, avšak o 46 % </w:t>
      </w:r>
      <w:r>
        <w:lastRenderedPageBreak/>
        <w:t>větší než Jihomoravský kraj); další v pořadí budou: Jihočeský kraj (s odstupem za Středočeským krajem 36 %), Královéhradecký kraj (</w:t>
      </w:r>
      <w:r w:rsidR="00F914D3">
        <w:t xml:space="preserve">jeho </w:t>
      </w:r>
      <w:r>
        <w:t>odstup za Jihočeským krajem</w:t>
      </w:r>
      <w:r w:rsidR="00F914D3">
        <w:t xml:space="preserve"> činí </w:t>
      </w:r>
      <w:r>
        <w:t>50 %), Liberecký kraj (odstup</w:t>
      </w:r>
      <w:r w:rsidR="00F914D3">
        <w:t xml:space="preserve"> za Královéhradeckým krajem</w:t>
      </w:r>
      <w:r>
        <w:t xml:space="preserve"> 1 %), Moravskoslezský kraj (odstup </w:t>
      </w:r>
      <w:r w:rsidR="00F914D3">
        <w:t xml:space="preserve">za Libereckým krajem </w:t>
      </w:r>
      <w:r>
        <w:t xml:space="preserve">plných 82 %) a poslední bude Karlovarský kraj (odstup </w:t>
      </w:r>
      <w:r w:rsidR="00F914D3">
        <w:t xml:space="preserve">za Moravskoslezským krajem </w:t>
      </w:r>
      <w:r>
        <w:t>10 %);</w:t>
      </w:r>
    </w:p>
    <w:p w:rsidR="006E694D" w:rsidRDefault="005F6A68" w:rsidP="00BC0D7F">
      <w:pPr>
        <w:pStyle w:val="Odstavecseseznamem"/>
        <w:numPr>
          <w:ilvl w:val="0"/>
          <w:numId w:val="4"/>
        </w:numPr>
        <w:spacing w:line="240" w:lineRule="auto"/>
      </w:pPr>
      <w:r>
        <w:t>v pásmu 300 až 4</w:t>
      </w:r>
      <w:r w:rsidR="006E694D">
        <w:t xml:space="preserve">99 návštěvníků v cestovním </w:t>
      </w:r>
      <w:r w:rsidR="00E17A8B">
        <w:t>ruchu bude </w:t>
      </w:r>
      <w:r>
        <w:t xml:space="preserve">rovněž </w:t>
      </w:r>
      <w:r w:rsidR="006962AA">
        <w:t>šest krajů, v jejichž čele</w:t>
      </w:r>
      <w:r w:rsidR="00E17A8B">
        <w:t xml:space="preserve"> podle návštěvnosti památek</w:t>
      </w:r>
      <w:r w:rsidR="006962AA">
        <w:t xml:space="preserve"> bude </w:t>
      </w:r>
      <w:r w:rsidR="00E17A8B">
        <w:t xml:space="preserve">Zlínský kraj (s odstupem za Jihomoravským krajem 49 %), Plzeňský kraj (jeho odstup za Zlínským krajem je 28 %), Ústecký kraj (o 22% za Plzeňským krajem), Pardubický kraj (o 12 % za Ústeckým krajem), </w:t>
      </w:r>
      <w:r w:rsidR="005D2561">
        <w:t>kraj V</w:t>
      </w:r>
      <w:r w:rsidR="006962AA">
        <w:t>ysočina (s odstupem 8 %) a pásmo</w:t>
      </w:r>
      <w:r w:rsidR="005D2561">
        <w:t xml:space="preserve"> uzavře </w:t>
      </w:r>
      <w:r>
        <w:t>Olomoucký kraj (s odstupem 3 %).</w:t>
      </w:r>
    </w:p>
    <w:p w:rsidR="00FD1E07" w:rsidRDefault="008B63C6" w:rsidP="007B63CD">
      <w:pPr>
        <w:spacing w:line="240" w:lineRule="auto"/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159A11EF" wp14:editId="52AEC322">
            <wp:simplePos x="0" y="0"/>
            <wp:positionH relativeFrom="column">
              <wp:posOffset>-3810</wp:posOffset>
            </wp:positionH>
            <wp:positionV relativeFrom="paragraph">
              <wp:posOffset>446405</wp:posOffset>
            </wp:positionV>
            <wp:extent cx="5760000" cy="7419600"/>
            <wp:effectExtent l="0" t="0" r="0" b="0"/>
            <wp:wrapTight wrapText="bothSides">
              <wp:wrapPolygon edited="1">
                <wp:start x="0" y="5131"/>
                <wp:lineTo x="0" y="16201"/>
                <wp:lineTo x="21600" y="16201"/>
                <wp:lineTo x="21600" y="5434"/>
                <wp:lineTo x="10853" y="5434"/>
                <wp:lineTo x="0" y="5131"/>
              </wp:wrapPolygon>
            </wp:wrapTight>
            <wp:docPr id="7" name="Obrázek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ázek 7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00" cy="741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63CD">
        <w:t>To znamená, že</w:t>
      </w:r>
      <w:r w:rsidR="00F3291A">
        <w:t>,</w:t>
      </w:r>
      <w:r w:rsidR="007B63CD">
        <w:t xml:space="preserve"> jako u předešlých analýz, se projevily </w:t>
      </w:r>
      <w:r w:rsidR="007B63CD" w:rsidRPr="005F6A68">
        <w:rPr>
          <w:b/>
        </w:rPr>
        <w:t>extrémní hodnoty v případě Prahy</w:t>
      </w:r>
      <w:r w:rsidR="005F6A68">
        <w:rPr>
          <w:b/>
        </w:rPr>
        <w:t>. Dále se ukázal velmi silný</w:t>
      </w:r>
      <w:r w:rsidR="007B63CD" w:rsidRPr="005F6A68">
        <w:rPr>
          <w:b/>
        </w:rPr>
        <w:t xml:space="preserve"> rozptyl hodnot návštěvnosti památek u krajů, které </w:t>
      </w:r>
      <w:r w:rsidR="005F6A68" w:rsidRPr="005F6A68">
        <w:rPr>
          <w:b/>
        </w:rPr>
        <w:t xml:space="preserve">vykazují střední návštěvnost v cestovním </w:t>
      </w:r>
      <w:r w:rsidR="005F6A68">
        <w:rPr>
          <w:b/>
        </w:rPr>
        <w:t>ruchu, a významný</w:t>
      </w:r>
      <w:r w:rsidR="005F6A68" w:rsidRPr="005F6A68">
        <w:rPr>
          <w:b/>
        </w:rPr>
        <w:t xml:space="preserve"> rozptyl návštěvnosti památek u krajů s poměrně </w:t>
      </w:r>
      <w:r w:rsidR="005F6A68">
        <w:rPr>
          <w:b/>
        </w:rPr>
        <w:t>malou návštěvností</w:t>
      </w:r>
      <w:r w:rsidR="005F6A68" w:rsidRPr="005F6A68">
        <w:rPr>
          <w:b/>
        </w:rPr>
        <w:t xml:space="preserve"> v </w:t>
      </w:r>
      <w:r w:rsidR="005F6A68">
        <w:rPr>
          <w:b/>
        </w:rPr>
        <w:t>cestovním</w:t>
      </w:r>
      <w:r w:rsidR="005F6A68" w:rsidRPr="005F6A68">
        <w:rPr>
          <w:b/>
        </w:rPr>
        <w:t xml:space="preserve"> ruchu. </w:t>
      </w:r>
      <w:r w:rsidR="002D748E">
        <w:rPr>
          <w:b/>
        </w:rPr>
        <w:t>Nelze tedy říci, že návštěvnost památkových objektů ve všech kraj</w:t>
      </w:r>
      <w:r w:rsidR="00F3291A">
        <w:rPr>
          <w:b/>
        </w:rPr>
        <w:t>ích je prokazatelně</w:t>
      </w:r>
      <w:r w:rsidR="001F11EA">
        <w:rPr>
          <w:b/>
        </w:rPr>
        <w:t xml:space="preserve"> ovlivněna intenzit</w:t>
      </w:r>
      <w:r w:rsidR="002D748E">
        <w:rPr>
          <w:b/>
        </w:rPr>
        <w:t xml:space="preserve">ou cestovního ruchu na jejich území. </w:t>
      </w:r>
      <w:r w:rsidR="002D748E">
        <w:t xml:space="preserve">Pouze </w:t>
      </w:r>
      <w:r w:rsidR="00982B62">
        <w:t xml:space="preserve">tři </w:t>
      </w:r>
      <w:r w:rsidR="002D748E">
        <w:t>nejnavštěvovanější kraje v cestovním ruchu vykazují t</w:t>
      </w:r>
      <w:r w:rsidR="00982B62">
        <w:t>aké vysokou návštěvnost památek: kromě Prahy jsou to Středočeský, Jihočeský a Jihomoravský kraj.</w:t>
      </w:r>
    </w:p>
    <w:p w:rsidR="001D1620" w:rsidRDefault="00D73AF5" w:rsidP="00637EBF">
      <w:pPr>
        <w:spacing w:after="0" w:line="240" w:lineRule="auto"/>
      </w:pPr>
      <w:r>
        <w:t xml:space="preserve">Situace u </w:t>
      </w:r>
      <w:r>
        <w:rPr>
          <w:b/>
        </w:rPr>
        <w:t>návštěvnosti expozic a výstav v muzeích, galeriích a památnících</w:t>
      </w:r>
      <w:r>
        <w:t xml:space="preserve"> ve vztahu k návštěvnosti kra</w:t>
      </w:r>
      <w:r w:rsidR="001C3B30">
        <w:t>je v cestovním ruchu je podobn</w:t>
      </w:r>
      <w:r w:rsidR="009E6102">
        <w:t>á:</w:t>
      </w:r>
    </w:p>
    <w:p w:rsidR="00FD1E07" w:rsidRDefault="00FD1E07" w:rsidP="00637EBF">
      <w:pPr>
        <w:spacing w:after="0" w:line="240" w:lineRule="auto"/>
      </w:pPr>
    </w:p>
    <w:p w:rsidR="001D1620" w:rsidRDefault="001D1620" w:rsidP="00637EBF">
      <w:pPr>
        <w:spacing w:after="0" w:line="240" w:lineRule="auto"/>
      </w:pPr>
    </w:p>
    <w:p w:rsidR="007D340B" w:rsidRDefault="007D340B" w:rsidP="00637EBF">
      <w:pPr>
        <w:spacing w:after="0" w:line="240" w:lineRule="auto"/>
      </w:pPr>
    </w:p>
    <w:p w:rsidR="007D340B" w:rsidRPr="007D340B" w:rsidRDefault="007D340B" w:rsidP="007D340B">
      <w:pPr>
        <w:spacing w:after="0" w:line="240" w:lineRule="auto"/>
        <w:rPr>
          <w:rFonts w:ascii="Calibri" w:eastAsia="Times New Roman" w:hAnsi="Calibri" w:cs="Calibri"/>
          <w:color w:val="000000"/>
          <w:sz w:val="22"/>
          <w:szCs w:val="22"/>
          <w:lang w:eastAsia="cs-CZ"/>
        </w:rPr>
      </w:pPr>
    </w:p>
    <w:p w:rsidR="00444C53" w:rsidRDefault="00444C53" w:rsidP="00444C53">
      <w:pPr>
        <w:spacing w:after="0" w:line="240" w:lineRule="auto"/>
        <w:rPr>
          <w:noProof/>
          <w:lang w:eastAsia="cs-CZ"/>
        </w:rPr>
      </w:pPr>
    </w:p>
    <w:p w:rsidR="00444C53" w:rsidRDefault="00444C53" w:rsidP="00444C53">
      <w:pPr>
        <w:spacing w:after="0" w:line="240" w:lineRule="auto"/>
        <w:rPr>
          <w:noProof/>
          <w:lang w:eastAsia="cs-CZ"/>
        </w:rPr>
      </w:pPr>
    </w:p>
    <w:p w:rsidR="00444C53" w:rsidRDefault="00444C53" w:rsidP="00444C53">
      <w:pPr>
        <w:spacing w:after="0" w:line="240" w:lineRule="auto"/>
        <w:rPr>
          <w:noProof/>
          <w:lang w:eastAsia="cs-CZ"/>
        </w:rPr>
      </w:pPr>
    </w:p>
    <w:p w:rsidR="00444C53" w:rsidRDefault="00335997" w:rsidP="00444C53">
      <w:pPr>
        <w:spacing w:after="0" w:line="240" w:lineRule="auto"/>
        <w:rPr>
          <w:noProof/>
          <w:lang w:eastAsia="cs-CZ"/>
        </w:rPr>
      </w:pPr>
      <w:r>
        <w:rPr>
          <w:noProof/>
          <w:lang w:eastAsia="cs-CZ"/>
        </w:rPr>
        <w:lastRenderedPageBreak/>
        <w:t>Při stejném rozdělení krajů do pásem vychází:</w:t>
      </w:r>
    </w:p>
    <w:p w:rsidR="00444C53" w:rsidRDefault="00444C53" w:rsidP="00444C53">
      <w:pPr>
        <w:spacing w:after="0" w:line="240" w:lineRule="auto"/>
      </w:pPr>
    </w:p>
    <w:p w:rsidR="001B3773" w:rsidRDefault="001B3773" w:rsidP="00444C53">
      <w:pPr>
        <w:pStyle w:val="Odstavecseseznamem"/>
        <w:numPr>
          <w:ilvl w:val="0"/>
          <w:numId w:val="8"/>
        </w:numPr>
        <w:spacing w:after="0" w:line="240" w:lineRule="auto"/>
      </w:pPr>
      <w:r>
        <w:t xml:space="preserve">v pásmu 1 000 až 5 000 návštěvníků v cestovním ruchu </w:t>
      </w:r>
      <w:r w:rsidR="00335997">
        <w:t>extrém</w:t>
      </w:r>
      <w:r>
        <w:t>ní postavení Prahy;</w:t>
      </w:r>
      <w:r w:rsidR="003C19EF">
        <w:t xml:space="preserve"> jediný další</w:t>
      </w:r>
      <w:r>
        <w:t xml:space="preserve"> kraj v tomto </w:t>
      </w:r>
      <w:r w:rsidR="003C19EF">
        <w:t>pásmu je</w:t>
      </w:r>
      <w:r>
        <w:t xml:space="preserve"> Jihomoravský</w:t>
      </w:r>
      <w:r w:rsidR="003C19EF">
        <w:t xml:space="preserve"> (s návštěvností expozic a výstav o 76 % slabší proti Praze);</w:t>
      </w:r>
    </w:p>
    <w:p w:rsidR="001B3773" w:rsidRDefault="001B3773" w:rsidP="001B3773">
      <w:pPr>
        <w:pStyle w:val="Odstavecseseznamem"/>
        <w:numPr>
          <w:ilvl w:val="0"/>
          <w:numId w:val="7"/>
        </w:numPr>
        <w:spacing w:line="240" w:lineRule="auto"/>
      </w:pPr>
      <w:r>
        <w:t>v pásmu 500 až 999 návštěvníků v cestovním ruchu vedoucí pozice Středočeského kraje (s návštěvností expozic a výstav ve srovnání s Prahou menší o 71 %</w:t>
      </w:r>
      <w:r w:rsidR="00DA1B31">
        <w:t>, avšak        o 16 % převyšující Jihomoravský kraj</w:t>
      </w:r>
      <w:r>
        <w:t xml:space="preserve">); na dalších pozicích jsou kraje (s odstupem od předcházejícího kraje) </w:t>
      </w:r>
      <w:r w:rsidR="00817FA9">
        <w:t>Královéhradecký (o 48</w:t>
      </w:r>
      <w:r w:rsidR="003C19EF">
        <w:t xml:space="preserve"> %), </w:t>
      </w:r>
      <w:r w:rsidR="00817FA9">
        <w:t xml:space="preserve">Moravskoslezský (o 0,5 %), Jihočeský (o 12 %), Karlovarský (o 45 %) a Liberecký (o 13 %); </w:t>
      </w:r>
    </w:p>
    <w:p w:rsidR="00817FA9" w:rsidRDefault="00817FA9" w:rsidP="001B3773">
      <w:pPr>
        <w:pStyle w:val="Odstavecseseznamem"/>
        <w:numPr>
          <w:ilvl w:val="0"/>
          <w:numId w:val="7"/>
        </w:numPr>
        <w:spacing w:line="240" w:lineRule="auto"/>
      </w:pPr>
      <w:r>
        <w:t xml:space="preserve">v pásmu 300 až 499 návštěvníků v cestovním ruchu jako vedoucí Zlínský kraj (s návštěvností expozic a výstav </w:t>
      </w:r>
      <w:r w:rsidR="00832100">
        <w:t xml:space="preserve">zaostávající </w:t>
      </w:r>
      <w:r>
        <w:t>o 31 za Stř</w:t>
      </w:r>
      <w:r w:rsidR="00832100">
        <w:t xml:space="preserve">edočeským krajem); za ním kraje </w:t>
      </w:r>
      <w:r w:rsidR="00DA1B31">
        <w:t>(s odstupem</w:t>
      </w:r>
      <w:r w:rsidR="00B242EB">
        <w:t>) Olomoucký (o 26 %), Plzeňský (o 19 %), Ústecký (o 1 %), Pardubický (o 22 %) a Vysočina (o 8 %).</w:t>
      </w:r>
    </w:p>
    <w:p w:rsidR="00B242EB" w:rsidRDefault="00B242EB" w:rsidP="00B242EB">
      <w:pPr>
        <w:spacing w:line="240" w:lineRule="auto"/>
      </w:pPr>
      <w:r>
        <w:t xml:space="preserve">I v případě návštěvnosti expozic a výstav v muzeích, galeriích a památnících se </w:t>
      </w:r>
      <w:r w:rsidRPr="0056066D">
        <w:rPr>
          <w:b/>
        </w:rPr>
        <w:t xml:space="preserve">Praha dramaticky vymyká z celku krajů. Kraje se </w:t>
      </w:r>
      <w:r w:rsidR="0056066D" w:rsidRPr="0056066D">
        <w:rPr>
          <w:b/>
        </w:rPr>
        <w:t>střední návštěvností</w:t>
      </w:r>
      <w:r w:rsidRPr="0056066D">
        <w:rPr>
          <w:b/>
        </w:rPr>
        <w:t xml:space="preserve"> v</w:t>
      </w:r>
      <w:r w:rsidR="0056066D" w:rsidRPr="0056066D">
        <w:rPr>
          <w:b/>
        </w:rPr>
        <w:t> cestovní</w:t>
      </w:r>
      <w:r w:rsidRPr="0056066D">
        <w:rPr>
          <w:b/>
        </w:rPr>
        <w:t>m</w:t>
      </w:r>
      <w:r w:rsidR="0056066D" w:rsidRPr="0056066D">
        <w:rPr>
          <w:b/>
        </w:rPr>
        <w:t xml:space="preserve"> </w:t>
      </w:r>
      <w:r w:rsidRPr="0056066D">
        <w:rPr>
          <w:b/>
        </w:rPr>
        <w:t xml:space="preserve">ruchu </w:t>
      </w:r>
      <w:r w:rsidR="0056066D" w:rsidRPr="0056066D">
        <w:rPr>
          <w:b/>
        </w:rPr>
        <w:t xml:space="preserve">vykazují značně nespojité hodnoty návštěvnosti expozic a </w:t>
      </w:r>
      <w:r w:rsidR="00832100">
        <w:rPr>
          <w:b/>
        </w:rPr>
        <w:t>výstav, rozptyl těchto hodnot pozorujeme</w:t>
      </w:r>
      <w:r w:rsidR="0056066D" w:rsidRPr="0056066D">
        <w:rPr>
          <w:b/>
        </w:rPr>
        <w:t xml:space="preserve"> i u krajů s nižší intenzitou cestovního ruchu, i když </w:t>
      </w:r>
      <w:r w:rsidR="00832100">
        <w:rPr>
          <w:b/>
        </w:rPr>
        <w:t xml:space="preserve">je </w:t>
      </w:r>
      <w:r w:rsidR="0056066D" w:rsidRPr="0056066D">
        <w:rPr>
          <w:b/>
        </w:rPr>
        <w:t>poněkud menší.</w:t>
      </w:r>
      <w:r w:rsidR="0056066D">
        <w:t xml:space="preserve"> </w:t>
      </w:r>
      <w:r w:rsidR="0056066D" w:rsidRPr="00EC2BE9">
        <w:rPr>
          <w:b/>
        </w:rPr>
        <w:t>To znamená, že ani u expozic a výstav intenzita cestovního ruchu není zárukou jejich přiměřené návštěvnosti.</w:t>
      </w:r>
      <w:r w:rsidR="00F3291A">
        <w:t xml:space="preserve"> Od shluku krajů </w:t>
      </w:r>
      <w:r w:rsidR="0056066D">
        <w:t xml:space="preserve">s vyšší návštěvností </w:t>
      </w:r>
      <w:r w:rsidR="00F3291A">
        <w:t xml:space="preserve">expozic a výstav se </w:t>
      </w:r>
      <w:r w:rsidR="0056066D">
        <w:t xml:space="preserve">odpoutaly pouze dva kraje vyznačující se rovněž vyšší </w:t>
      </w:r>
      <w:r w:rsidR="00EC2BE9">
        <w:t xml:space="preserve">nebo relativně vyšší </w:t>
      </w:r>
      <w:r w:rsidR="0056066D">
        <w:t>návštěvností v cestovním ruchu</w:t>
      </w:r>
      <w:r w:rsidR="00EC2BE9">
        <w:t xml:space="preserve"> (kromě Prahy): Středočeský a Jihomoravský. Naproti tomu již Zlínský kraj s příznivou návštěvností expozic a výstav nemá v cestovním ruchu nijak silné postavení.</w:t>
      </w:r>
    </w:p>
    <w:p w:rsidR="00EC2BE9" w:rsidRDefault="00EC2BE9" w:rsidP="00B242EB">
      <w:pPr>
        <w:spacing w:line="240" w:lineRule="auto"/>
      </w:pPr>
    </w:p>
    <w:p w:rsidR="00BB02F3" w:rsidRPr="00515323" w:rsidRDefault="00EC2BE9" w:rsidP="00FD1E07">
      <w:pPr>
        <w:spacing w:line="240" w:lineRule="auto"/>
        <w:ind w:left="284" w:hanging="284"/>
      </w:pPr>
      <w:r>
        <w:t>V příštím příspěvku se vrátíme k otázkám dostupnosti k</w:t>
      </w:r>
      <w:r w:rsidR="00FD1E07">
        <w:t>ulturních cílů.</w:t>
      </w:r>
    </w:p>
    <w:sectPr w:rsidR="00BB02F3" w:rsidRPr="00515323" w:rsidSect="006567D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0C39" w:rsidRDefault="00660C39" w:rsidP="00225FAB">
      <w:pPr>
        <w:spacing w:after="0" w:line="240" w:lineRule="auto"/>
      </w:pPr>
      <w:r>
        <w:separator/>
      </w:r>
    </w:p>
  </w:endnote>
  <w:endnote w:type="continuationSeparator" w:id="0">
    <w:p w:rsidR="00660C39" w:rsidRDefault="00660C39" w:rsidP="00225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0C39" w:rsidRDefault="00660C39" w:rsidP="00225FAB">
      <w:pPr>
        <w:spacing w:after="0" w:line="240" w:lineRule="auto"/>
      </w:pPr>
      <w:r>
        <w:separator/>
      </w:r>
    </w:p>
  </w:footnote>
  <w:footnote w:type="continuationSeparator" w:id="0">
    <w:p w:rsidR="00660C39" w:rsidRDefault="00660C39" w:rsidP="00225FAB">
      <w:pPr>
        <w:spacing w:after="0" w:line="240" w:lineRule="auto"/>
      </w:pPr>
      <w:r>
        <w:continuationSeparator/>
      </w:r>
    </w:p>
  </w:footnote>
  <w:footnote w:id="1">
    <w:p w:rsidR="00225FAB" w:rsidRDefault="00225FAB">
      <w:pPr>
        <w:pStyle w:val="Textpoznpodarou"/>
      </w:pPr>
      <w:r>
        <w:rPr>
          <w:rStyle w:val="Znakapoznpodarou"/>
        </w:rPr>
        <w:footnoteRef/>
      </w:r>
      <w:r>
        <w:t xml:space="preserve"> Pramen: </w:t>
      </w:r>
      <w:hyperlink r:id="rId1" w:history="1">
        <w:r w:rsidR="009B487F" w:rsidRPr="00443215">
          <w:rPr>
            <w:rStyle w:val="Hypertextovodkaz"/>
          </w:rPr>
          <w:t>www.hajduch.net</w:t>
        </w:r>
      </w:hyperlink>
      <w:r w:rsidR="009B487F">
        <w:t>, převzato.</w:t>
      </w:r>
    </w:p>
  </w:footnote>
  <w:footnote w:id="2">
    <w:p w:rsidR="00EF0F23" w:rsidRDefault="00EF0F23">
      <w:pPr>
        <w:pStyle w:val="Textpoznpodarou"/>
      </w:pPr>
      <w:r>
        <w:rPr>
          <w:rStyle w:val="Znakapoznpodarou"/>
        </w:rPr>
        <w:footnoteRef/>
      </w:r>
      <w:r>
        <w:t xml:space="preserve"> Pramen: </w:t>
      </w:r>
      <w:hyperlink r:id="rId2" w:history="1">
        <w:r w:rsidR="009B487F" w:rsidRPr="00443215">
          <w:rPr>
            <w:rStyle w:val="Hypertextovodkaz"/>
          </w:rPr>
          <w:t>www.hajduch.net</w:t>
        </w:r>
      </w:hyperlink>
      <w:r w:rsidR="009B487F">
        <w:t>, převzato.</w:t>
      </w:r>
    </w:p>
  </w:footnote>
  <w:footnote w:id="3">
    <w:p w:rsidR="00EF0F23" w:rsidRDefault="00EF0F23">
      <w:pPr>
        <w:pStyle w:val="Textpoznpodarou"/>
      </w:pPr>
      <w:r>
        <w:rPr>
          <w:rStyle w:val="Znakapoznpodarou"/>
        </w:rPr>
        <w:footnoteRef/>
      </w:r>
      <w:r>
        <w:t xml:space="preserve"> Pramen: Český statistický úřad</w:t>
      </w:r>
    </w:p>
  </w:footnote>
  <w:footnote w:id="4">
    <w:p w:rsidR="00EF0F23" w:rsidRDefault="00EF0F23">
      <w:pPr>
        <w:pStyle w:val="Textpoznpodarou"/>
      </w:pPr>
      <w:r>
        <w:rPr>
          <w:rStyle w:val="Znakapoznpodarou"/>
        </w:rPr>
        <w:footnoteRef/>
      </w:r>
      <w:r>
        <w:t xml:space="preserve"> Rok 2011. </w:t>
      </w:r>
      <w:r w:rsidR="00551D96">
        <w:t xml:space="preserve"> </w:t>
      </w:r>
      <w:r>
        <w:t>Pramen: Český statistický úřad.</w:t>
      </w:r>
    </w:p>
  </w:footnote>
  <w:footnote w:id="5">
    <w:p w:rsidR="005F4492" w:rsidRDefault="005F4492">
      <w:pPr>
        <w:pStyle w:val="Textpoznpodarou"/>
      </w:pPr>
      <w:r>
        <w:rPr>
          <w:rStyle w:val="Znakapoznpodarou"/>
        </w:rPr>
        <w:footnoteRef/>
      </w:r>
      <w:r>
        <w:t xml:space="preserve"> Pramen: Český statistický úřad</w:t>
      </w:r>
    </w:p>
  </w:footnote>
  <w:footnote w:id="6">
    <w:p w:rsidR="00BB13B7" w:rsidRDefault="00BB13B7">
      <w:pPr>
        <w:pStyle w:val="Textpoznpodarou"/>
      </w:pPr>
      <w:r>
        <w:rPr>
          <w:rStyle w:val="Znakapoznpodarou"/>
        </w:rPr>
        <w:footnoteRef/>
      </w:r>
      <w:r>
        <w:t xml:space="preserve"> Pramen: Český statistický úřad.</w:t>
      </w:r>
    </w:p>
  </w:footnote>
  <w:footnote w:id="7">
    <w:p w:rsidR="005F4492" w:rsidRDefault="005F4492">
      <w:pPr>
        <w:pStyle w:val="Textpoznpodarou"/>
      </w:pPr>
      <w:r>
        <w:rPr>
          <w:rStyle w:val="Znakapoznpodarou"/>
        </w:rPr>
        <w:footnoteRef/>
      </w:r>
      <w:r>
        <w:t xml:space="preserve"> Rok 2011. Pramen: Český statistický úřad.</w:t>
      </w:r>
    </w:p>
  </w:footnote>
  <w:footnote w:id="8">
    <w:p w:rsidR="00515323" w:rsidRDefault="00515323">
      <w:pPr>
        <w:pStyle w:val="Textpoznpodarou"/>
      </w:pPr>
      <w:r>
        <w:rPr>
          <w:rStyle w:val="Znakapoznpodarou"/>
        </w:rPr>
        <w:footnoteRef/>
      </w:r>
      <w:r>
        <w:t xml:space="preserve"> Motocyklovou Velkou cenu </w:t>
      </w:r>
      <w:r w:rsidR="00BB02F3">
        <w:t xml:space="preserve">v Brně </w:t>
      </w:r>
      <w:r w:rsidR="001F11EA">
        <w:t>v letech</w:t>
      </w:r>
      <w:r>
        <w:t xml:space="preserve"> 2012 i 2013 n</w:t>
      </w:r>
      <w:r w:rsidR="001F11EA">
        <w:t>avštívilo odhadem 200 tisíc diváků;</w:t>
      </w:r>
      <w:r>
        <w:t xml:space="preserve"> většina přijela na </w:t>
      </w:r>
      <w:r w:rsidR="001F11EA">
        <w:t xml:space="preserve">sobotní </w:t>
      </w:r>
      <w:r>
        <w:t xml:space="preserve">kvalifikační a </w:t>
      </w:r>
      <w:r w:rsidR="001F11EA">
        <w:t xml:space="preserve">nedělní </w:t>
      </w:r>
      <w:r>
        <w:t xml:space="preserve">hlavní závody, tedy na dva dny.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7457F"/>
    <w:multiLevelType w:val="hybridMultilevel"/>
    <w:tmpl w:val="BE10DC18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2C0B56A8"/>
    <w:multiLevelType w:val="hybridMultilevel"/>
    <w:tmpl w:val="A93875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DB30BF"/>
    <w:multiLevelType w:val="hybridMultilevel"/>
    <w:tmpl w:val="BA2836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257189"/>
    <w:multiLevelType w:val="hybridMultilevel"/>
    <w:tmpl w:val="B62EA5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E2002C"/>
    <w:multiLevelType w:val="hybridMultilevel"/>
    <w:tmpl w:val="69E883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F02B9D"/>
    <w:multiLevelType w:val="hybridMultilevel"/>
    <w:tmpl w:val="FDD0BF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2"/>
  </w:num>
  <w:num w:numId="6">
    <w:abstractNumId w:val="0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9DE"/>
    <w:rsid w:val="000070F4"/>
    <w:rsid w:val="0003326B"/>
    <w:rsid w:val="000A7F6C"/>
    <w:rsid w:val="000C62BE"/>
    <w:rsid w:val="00112772"/>
    <w:rsid w:val="0016795D"/>
    <w:rsid w:val="001760C6"/>
    <w:rsid w:val="001B3773"/>
    <w:rsid w:val="001C3B30"/>
    <w:rsid w:val="001C53CD"/>
    <w:rsid w:val="001D1620"/>
    <w:rsid w:val="001F11EA"/>
    <w:rsid w:val="00201B6C"/>
    <w:rsid w:val="0020247C"/>
    <w:rsid w:val="00225FAB"/>
    <w:rsid w:val="002D3623"/>
    <w:rsid w:val="002D748E"/>
    <w:rsid w:val="003117D9"/>
    <w:rsid w:val="00316AB8"/>
    <w:rsid w:val="00335997"/>
    <w:rsid w:val="00355D2D"/>
    <w:rsid w:val="003B6489"/>
    <w:rsid w:val="003C19EF"/>
    <w:rsid w:val="00444C53"/>
    <w:rsid w:val="00446782"/>
    <w:rsid w:val="00482CA0"/>
    <w:rsid w:val="00515323"/>
    <w:rsid w:val="00551D96"/>
    <w:rsid w:val="0056066D"/>
    <w:rsid w:val="005634A7"/>
    <w:rsid w:val="00565B5C"/>
    <w:rsid w:val="005C100A"/>
    <w:rsid w:val="005D2561"/>
    <w:rsid w:val="005F4492"/>
    <w:rsid w:val="005F6A68"/>
    <w:rsid w:val="00637EBF"/>
    <w:rsid w:val="006567D2"/>
    <w:rsid w:val="00660C39"/>
    <w:rsid w:val="006704C6"/>
    <w:rsid w:val="00672B69"/>
    <w:rsid w:val="006962AA"/>
    <w:rsid w:val="006A39DE"/>
    <w:rsid w:val="006E694D"/>
    <w:rsid w:val="006F4C8D"/>
    <w:rsid w:val="007B63CD"/>
    <w:rsid w:val="007D340B"/>
    <w:rsid w:val="00813C15"/>
    <w:rsid w:val="00817FA9"/>
    <w:rsid w:val="00832100"/>
    <w:rsid w:val="008578AA"/>
    <w:rsid w:val="00863ADF"/>
    <w:rsid w:val="008948FF"/>
    <w:rsid w:val="008960BC"/>
    <w:rsid w:val="008B63C6"/>
    <w:rsid w:val="00916D05"/>
    <w:rsid w:val="00982B62"/>
    <w:rsid w:val="009B487F"/>
    <w:rsid w:val="009E6102"/>
    <w:rsid w:val="00A01DB1"/>
    <w:rsid w:val="00A50FD3"/>
    <w:rsid w:val="00A61FDD"/>
    <w:rsid w:val="00A955AE"/>
    <w:rsid w:val="00AC52AC"/>
    <w:rsid w:val="00AE039B"/>
    <w:rsid w:val="00B242EB"/>
    <w:rsid w:val="00B83937"/>
    <w:rsid w:val="00BB02F3"/>
    <w:rsid w:val="00BB13B7"/>
    <w:rsid w:val="00BB2722"/>
    <w:rsid w:val="00BC0D7F"/>
    <w:rsid w:val="00C87219"/>
    <w:rsid w:val="00CB46AC"/>
    <w:rsid w:val="00CF4043"/>
    <w:rsid w:val="00D73AF5"/>
    <w:rsid w:val="00D8148B"/>
    <w:rsid w:val="00DA1B31"/>
    <w:rsid w:val="00E0355E"/>
    <w:rsid w:val="00E17A8B"/>
    <w:rsid w:val="00E9626B"/>
    <w:rsid w:val="00EC2BE9"/>
    <w:rsid w:val="00EF0F23"/>
    <w:rsid w:val="00EF19A1"/>
    <w:rsid w:val="00F3291A"/>
    <w:rsid w:val="00F712A1"/>
    <w:rsid w:val="00F914D3"/>
    <w:rsid w:val="00FD1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039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E039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25F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5FAB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25FA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25FAB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225FAB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9B48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039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E039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25F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5FAB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25FA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25FAB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225FAB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9B48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75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image" Target="media/image6.png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ajduch.net" TargetMode="External"/><Relationship Id="rId1" Type="http://schemas.openxmlformats.org/officeDocument/2006/relationships/hyperlink" Target="http://www.hajduch.ne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BDB9F4-9F65-4712-8A01-365CB2914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1345</Words>
  <Characters>7941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VŠE</Company>
  <LinksUpToDate>false</LinksUpToDate>
  <CharactersWithSpaces>9268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2013-09-19T12:55:00Z</dcterms:created>
  <dcterms:modified xsi:type="dcterms:W3CDTF">2013-09-19T12:55:00Z</dcterms:modified>
</cp:coreProperties>
</file>